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Times New Roman" w:hAnsi="宋体" w:eastAsia="黑体" w:cs="黑体"/>
          <w:b/>
          <w:bCs w:val="0"/>
          <w:sz w:val="30"/>
          <w:szCs w:val="30"/>
        </w:rPr>
        <w:t>平顶山市工商行政管理局</w:t>
      </w:r>
      <w:r>
        <w:rPr>
          <w:rFonts w:hint="eastAsia" w:ascii="宋体" w:hAnsi="宋体" w:eastAsia="黑体" w:cs="宋体"/>
          <w:b/>
          <w:bCs w:val="0"/>
          <w:sz w:val="30"/>
          <w:szCs w:val="30"/>
          <w:lang w:val="en-US"/>
        </w:rPr>
        <w:t>2016</w:t>
      </w:r>
      <w:r>
        <w:rPr>
          <w:rFonts w:hint="eastAsia" w:ascii="Times New Roman" w:hAnsi="宋体" w:eastAsia="黑体" w:cs="黑体"/>
          <w:b/>
          <w:bCs w:val="0"/>
          <w:sz w:val="30"/>
          <w:szCs w:val="30"/>
        </w:rPr>
        <w:t>年上半年用润滑油商品质量监测初检结果汇总表</w:t>
      </w:r>
    </w:p>
    <w:tbl>
      <w:tblPr>
        <w:tblW w:w="13807" w:type="dxa"/>
        <w:jc w:val="center"/>
        <w:tblInd w:w="40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681"/>
        <w:gridCol w:w="770"/>
        <w:gridCol w:w="3543"/>
        <w:gridCol w:w="900"/>
        <w:gridCol w:w="3150"/>
        <w:gridCol w:w="1337"/>
        <w:gridCol w:w="258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名称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商标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检验结果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生产单位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日期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受检单位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规格型号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不合格项目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柴油机油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帮威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淄博市周村中龙润滑油厂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平顶山市宝砾石油销售有限公司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CC50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运动黏度（100°C)、闪点（开口）不符合GB11122-2006《柴油机油》（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CC50）技术要求的规定。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柴油机油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卓化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江苏海纳石油制品有限公司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平顶山市琮明商贸有限公司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CF-4  20W-50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运动黏度（100°C)不符合GB11122-2006《柴油机油》（CF-4  20W-50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）技术要求的规定。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柴油机油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壳牌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浙江壳牌化工石油有限公司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平顶山市威佳新泰汽车贸易有限公司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CF-4  10W-30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中国石油化工股份有限公司润滑油分公司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平顶山市新悦达汽车销售服务有限公司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SL  5W-20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合成油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-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江苏悦达摩比斯商贸有限公司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平顶山市新悦达汽车销售服务有限公司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500W-20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龙蟠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江苏龙蟠科技有限公司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平顶山市正兴贸易有限公司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SJ20W-50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吉克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爱恩开能源润滑油(天津)有限公司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平顶山市正兴贸易有限公司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SJ5W-30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耐力狮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烟台狮王石化工业有限公司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平顶山市鼎慧石油销售有限公司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SJ15W-40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恒运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中国石化润滑油有限公司郑州分公司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平顶山市豫嘉石油制品有限公司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SF15W-40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柴油机油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长城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中国石油化工股份有限公司润滑油分公司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平顶山市豫嘉石油制品有限公司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CD20W-50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壳牌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壳牌（天津）润滑油有限公司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高新区豫丰汽车养护用品营销中心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SL15W-40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嘉实多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嘉实多深圳有限公司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高新区豫丰汽车养护用品营销中心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SL10W-40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柴油机油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雪佛龙（天津）润滑油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平顶山万里亿众汽车销售服务有限公司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CI-415W-40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英莱壳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大同市英莱壳润滑油有限公司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平顶山市成钢商贸有限公司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SG15W-40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柴油机油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英莱壳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大同市英莱壳润滑油有限公司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平顶山市成钢商贸有限公司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CH-4  20W-50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龙迪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大同市奥牌润滑油有限公司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平顶山市成钢商贸有限公司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SG15W-40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柴油机油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统一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统一石油化工有限公司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平顶山市琮明商贸有限公司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CH-415W-40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柴油机油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统一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统一石油化工有限公司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平顶山市琮明商贸有限公司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T5  CH-4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柴油机油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司能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广西柳工高级润滑油有限公司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卫东区金鹏汽车快修养护中心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CH-4  20W-50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KIXX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佳施加德仕化工贸易（北京）有限公司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卫东区金鹏汽车快修养护中心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SL10W-40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柴油机油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kixx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佳施加德仕化工贸易（北京）有限公司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卫东区金鹏汽车快修养护中心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SH-4 20W-50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长城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中国石油润滑油有限公司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平顶山市盛世嘉商贸有限公司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SF15W-40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柴油机油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长城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中国石油润滑油有限公司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平顶山市盛世嘉商贸有限公司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CD20W-50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波音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北京斌滨海油业有限公司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平顶山市新华区郑石渣润滑油销售店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SL10W-30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波音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北京斌滨海油业有限公司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平顶山市新华区郑石渣润滑油销售店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SF15W-40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柴油机油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北京现润滑油制造有限公司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平顶山市新华区郑石渣润滑油销售店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CF20W-50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重负荷车辆齿轮油（GL-5)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德系悦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河南隆鑫机车有限公司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河南隆鑫机车有限公司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85W\90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LOncin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河南隆鑫机车有限公司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河南隆鑫机车有限公司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SG 5W-30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汽油机油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德系悦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河南隆鑫机车有限公司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河南隆鑫机车有限公司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SG20W-50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发动机机油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启辰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中石化润滑油有限公司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平顶山市威佳新泰汽车贸易有限公司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5W30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55D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2016-11-02T02:23:49Z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