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76" w:type="dxa"/>
        <w:tblInd w:w="93" w:type="dxa"/>
        <w:tblLook w:val="0000" w:firstRow="0" w:lastRow="0" w:firstColumn="0" w:lastColumn="0" w:noHBand="0" w:noVBand="0"/>
      </w:tblPr>
      <w:tblGrid>
        <w:gridCol w:w="724"/>
        <w:gridCol w:w="5848"/>
        <w:gridCol w:w="2304"/>
      </w:tblGrid>
      <w:tr w:rsidR="00E02F26" w:rsidRPr="00BF1CF5" w:rsidTr="00604F0D">
        <w:trPr>
          <w:trHeight w:val="503"/>
        </w:trPr>
        <w:tc>
          <w:tcPr>
            <w:tcW w:w="8876" w:type="dxa"/>
            <w:gridSpan w:val="3"/>
            <w:vMerge w:val="restart"/>
            <w:tcBorders>
              <w:top w:val="nil"/>
              <w:left w:val="nil"/>
              <w:bottom w:val="single" w:sz="4" w:space="0" w:color="000000"/>
              <w:right w:val="nil"/>
            </w:tcBorders>
            <w:shd w:val="clear" w:color="auto" w:fill="auto"/>
            <w:noWrap/>
            <w:vAlign w:val="center"/>
          </w:tcPr>
          <w:p w:rsidR="00E02F26" w:rsidRDefault="00E02F26" w:rsidP="00604F0D">
            <w:pPr>
              <w:widowControl/>
              <w:rPr>
                <w:rFonts w:ascii="黑体" w:eastAsia="黑体" w:hAnsi="宋体" w:cs="宋体" w:hint="eastAsia"/>
                <w:kern w:val="0"/>
                <w:szCs w:val="32"/>
              </w:rPr>
            </w:pPr>
            <w:r w:rsidRPr="00BF1CF5">
              <w:rPr>
                <w:rFonts w:ascii="黑体" w:eastAsia="黑体" w:hAnsi="宋体" w:cs="宋体" w:hint="eastAsia"/>
                <w:kern w:val="0"/>
                <w:szCs w:val="32"/>
              </w:rPr>
              <w:t>附  件</w:t>
            </w:r>
          </w:p>
          <w:p w:rsidR="00E02F26" w:rsidRPr="00BF1CF5" w:rsidRDefault="00E02F26" w:rsidP="00604F0D">
            <w:pPr>
              <w:widowControl/>
              <w:spacing w:line="400" w:lineRule="exact"/>
              <w:rPr>
                <w:rFonts w:ascii="黑体" w:eastAsia="黑体" w:hAnsi="宋体" w:cs="宋体" w:hint="eastAsia"/>
                <w:kern w:val="0"/>
                <w:szCs w:val="32"/>
              </w:rPr>
            </w:pPr>
          </w:p>
          <w:p w:rsidR="00E02F26" w:rsidRDefault="00E02F26" w:rsidP="00604F0D">
            <w:pPr>
              <w:widowControl/>
              <w:jc w:val="center"/>
              <w:rPr>
                <w:rFonts w:ascii="方正小标宋_GBK" w:eastAsia="方正小标宋_GBK" w:hAnsi="宋体" w:cs="宋体" w:hint="eastAsia"/>
                <w:kern w:val="0"/>
                <w:sz w:val="40"/>
                <w:szCs w:val="40"/>
              </w:rPr>
            </w:pPr>
            <w:r w:rsidRPr="00BF1CF5">
              <w:rPr>
                <w:rFonts w:ascii="方正小标宋_GBK" w:eastAsia="方正小标宋_GBK" w:hAnsi="宋体" w:cs="宋体" w:hint="eastAsia"/>
                <w:kern w:val="0"/>
                <w:sz w:val="40"/>
                <w:szCs w:val="40"/>
              </w:rPr>
              <w:t>平顶山市</w:t>
            </w:r>
            <w:proofErr w:type="gramStart"/>
            <w:r w:rsidRPr="00BF1CF5">
              <w:rPr>
                <w:rFonts w:ascii="方正小标宋_GBK" w:eastAsia="方正小标宋_GBK" w:hAnsi="宋体" w:cs="宋体" w:hint="eastAsia"/>
                <w:kern w:val="0"/>
                <w:sz w:val="40"/>
                <w:szCs w:val="40"/>
              </w:rPr>
              <w:t>医</w:t>
            </w:r>
            <w:proofErr w:type="gramEnd"/>
            <w:r w:rsidRPr="00BF1CF5">
              <w:rPr>
                <w:rFonts w:ascii="方正小标宋_GBK" w:eastAsia="方正小标宋_GBK" w:hAnsi="宋体" w:cs="宋体" w:hint="eastAsia"/>
                <w:kern w:val="0"/>
                <w:sz w:val="40"/>
                <w:szCs w:val="40"/>
              </w:rPr>
              <w:t>养结合工作重点任务分工方案</w:t>
            </w:r>
          </w:p>
          <w:p w:rsidR="00E02F26" w:rsidRPr="00BF1CF5" w:rsidRDefault="00E02F26" w:rsidP="00604F0D">
            <w:pPr>
              <w:widowControl/>
              <w:spacing w:line="400" w:lineRule="exact"/>
              <w:jc w:val="center"/>
              <w:rPr>
                <w:rFonts w:ascii="方正小标宋_GBK" w:eastAsia="方正小标宋_GBK" w:hAnsi="宋体" w:cs="宋体" w:hint="eastAsia"/>
                <w:kern w:val="0"/>
                <w:sz w:val="40"/>
                <w:szCs w:val="40"/>
              </w:rPr>
            </w:pPr>
          </w:p>
        </w:tc>
      </w:tr>
      <w:tr w:rsidR="00E02F26" w:rsidRPr="00BF1CF5" w:rsidTr="00604F0D">
        <w:trPr>
          <w:trHeight w:val="624"/>
        </w:trPr>
        <w:tc>
          <w:tcPr>
            <w:tcW w:w="8876" w:type="dxa"/>
            <w:gridSpan w:val="3"/>
            <w:vMerge/>
            <w:tcBorders>
              <w:top w:val="nil"/>
              <w:left w:val="nil"/>
              <w:bottom w:val="single" w:sz="4" w:space="0" w:color="000000"/>
              <w:right w:val="nil"/>
            </w:tcBorders>
            <w:vAlign w:val="center"/>
          </w:tcPr>
          <w:p w:rsidR="00E02F26" w:rsidRPr="00BF1CF5" w:rsidRDefault="00E02F26" w:rsidP="00604F0D">
            <w:pPr>
              <w:widowControl/>
              <w:jc w:val="left"/>
              <w:rPr>
                <w:rFonts w:ascii="黑体" w:eastAsia="黑体" w:hAnsi="宋体" w:cs="宋体"/>
                <w:kern w:val="0"/>
                <w:sz w:val="36"/>
                <w:szCs w:val="36"/>
              </w:rPr>
            </w:pPr>
          </w:p>
        </w:tc>
      </w:tr>
      <w:tr w:rsidR="00E02F26" w:rsidRPr="00BF1CF5" w:rsidTr="00604F0D">
        <w:trPr>
          <w:trHeight w:val="624"/>
        </w:trPr>
        <w:tc>
          <w:tcPr>
            <w:tcW w:w="8876" w:type="dxa"/>
            <w:gridSpan w:val="3"/>
            <w:vMerge/>
            <w:tcBorders>
              <w:top w:val="nil"/>
              <w:left w:val="nil"/>
              <w:bottom w:val="single" w:sz="4" w:space="0" w:color="000000"/>
              <w:right w:val="nil"/>
            </w:tcBorders>
            <w:vAlign w:val="center"/>
          </w:tcPr>
          <w:p w:rsidR="00E02F26" w:rsidRPr="00BF1CF5" w:rsidRDefault="00E02F26" w:rsidP="00604F0D">
            <w:pPr>
              <w:widowControl/>
              <w:jc w:val="left"/>
              <w:rPr>
                <w:rFonts w:ascii="黑体" w:eastAsia="黑体" w:hAnsi="宋体" w:cs="宋体"/>
                <w:kern w:val="0"/>
                <w:sz w:val="36"/>
                <w:szCs w:val="36"/>
              </w:rPr>
            </w:pPr>
          </w:p>
        </w:tc>
      </w:tr>
      <w:tr w:rsidR="00E02F26" w:rsidRPr="00BF1CF5" w:rsidTr="00604F0D">
        <w:trPr>
          <w:trHeight w:val="3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jc w:val="left"/>
              <w:rPr>
                <w:rFonts w:ascii="仿宋_GB2312" w:hAnsi="宋体" w:cs="宋体" w:hint="eastAsia"/>
                <w:bCs/>
                <w:kern w:val="0"/>
                <w:sz w:val="24"/>
              </w:rPr>
            </w:pPr>
            <w:r w:rsidRPr="00BF1CF5">
              <w:rPr>
                <w:rFonts w:ascii="仿宋_GB2312" w:hAnsi="宋体" w:cs="宋体" w:hint="eastAsia"/>
                <w:bCs/>
                <w:kern w:val="0"/>
                <w:sz w:val="24"/>
              </w:rPr>
              <w:t>序号</w:t>
            </w:r>
          </w:p>
        </w:tc>
        <w:tc>
          <w:tcPr>
            <w:tcW w:w="5848" w:type="dxa"/>
            <w:tcBorders>
              <w:top w:val="nil"/>
              <w:left w:val="nil"/>
              <w:bottom w:val="single" w:sz="4" w:space="0" w:color="auto"/>
              <w:right w:val="single" w:sz="4" w:space="0" w:color="auto"/>
            </w:tcBorders>
            <w:shd w:val="clear" w:color="auto" w:fill="auto"/>
            <w:noWrap/>
            <w:vAlign w:val="center"/>
          </w:tcPr>
          <w:p w:rsidR="00E02F26" w:rsidRPr="00BF1CF5" w:rsidRDefault="00E02F26" w:rsidP="00604F0D">
            <w:pPr>
              <w:widowControl/>
              <w:jc w:val="center"/>
              <w:rPr>
                <w:rFonts w:ascii="仿宋_GB2312" w:hAnsi="宋体" w:cs="宋体" w:hint="eastAsia"/>
                <w:bCs/>
                <w:kern w:val="0"/>
                <w:sz w:val="24"/>
              </w:rPr>
            </w:pPr>
            <w:r w:rsidRPr="00BF1CF5">
              <w:rPr>
                <w:rFonts w:ascii="仿宋_GB2312" w:hAnsi="宋体" w:cs="宋体" w:hint="eastAsia"/>
                <w:bCs/>
                <w:kern w:val="0"/>
                <w:sz w:val="24"/>
              </w:rPr>
              <w:t>工作任务</w:t>
            </w:r>
          </w:p>
        </w:tc>
        <w:tc>
          <w:tcPr>
            <w:tcW w:w="2304" w:type="dxa"/>
            <w:tcBorders>
              <w:top w:val="nil"/>
              <w:left w:val="nil"/>
              <w:bottom w:val="single" w:sz="4" w:space="0" w:color="auto"/>
              <w:right w:val="single" w:sz="4" w:space="0" w:color="auto"/>
            </w:tcBorders>
            <w:shd w:val="clear" w:color="auto" w:fill="auto"/>
            <w:noWrap/>
            <w:vAlign w:val="center"/>
          </w:tcPr>
          <w:p w:rsidR="00E02F26" w:rsidRPr="00BF1CF5" w:rsidRDefault="00E02F26" w:rsidP="00604F0D">
            <w:pPr>
              <w:widowControl/>
              <w:jc w:val="center"/>
              <w:rPr>
                <w:rFonts w:ascii="仿宋_GB2312" w:hAnsi="宋体" w:cs="宋体" w:hint="eastAsia"/>
                <w:bCs/>
                <w:kern w:val="0"/>
                <w:sz w:val="24"/>
              </w:rPr>
            </w:pPr>
            <w:r w:rsidRPr="00BF1CF5">
              <w:rPr>
                <w:rFonts w:ascii="仿宋_GB2312" w:hAnsi="宋体" w:cs="宋体" w:hint="eastAsia"/>
                <w:bCs/>
                <w:kern w:val="0"/>
                <w:sz w:val="24"/>
              </w:rPr>
              <w:t>责任单位</w:t>
            </w:r>
          </w:p>
        </w:tc>
      </w:tr>
      <w:tr w:rsidR="00E02F26" w:rsidRPr="00BF1CF5" w:rsidTr="00604F0D">
        <w:trPr>
          <w:trHeight w:val="626"/>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1</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rPr>
                <w:rFonts w:ascii="仿宋_GB2312" w:hAnsi="宋体" w:cs="宋体" w:hint="eastAsia"/>
                <w:kern w:val="0"/>
                <w:sz w:val="24"/>
              </w:rPr>
            </w:pPr>
            <w:r w:rsidRPr="00BF1CF5">
              <w:rPr>
                <w:rFonts w:ascii="仿宋_GB2312" w:hAnsi="宋体" w:cs="宋体" w:hint="eastAsia"/>
                <w:kern w:val="0"/>
                <w:sz w:val="24"/>
              </w:rPr>
              <w:t>重点加强中西医老年病医院、康复医院、护理院、临终关怀机构建设，公立医疗资源丰富的县（市、区）可积极稳妥地将部分闲置床位较多的医院、国有企事业单位所属医疗机构优先转型为康复、老年护理等接续性医疗卫生机构，为慢性病、老年病、大病恢复期、肿瘤、心脑血管疾病等老年患者提供接续性的医疗服务，逐步建成以老年基本医疗卫生服务体系为基础的多层次医疗养老服务体系。</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市民政局、</w:t>
            </w:r>
            <w:r>
              <w:rPr>
                <w:rFonts w:ascii="仿宋_GB2312" w:hAnsi="宋体" w:cs="宋体" w:hint="eastAsia"/>
                <w:kern w:val="0"/>
                <w:sz w:val="24"/>
              </w:rPr>
              <w:t>市</w:t>
            </w:r>
            <w:r w:rsidRPr="00BF1CF5">
              <w:rPr>
                <w:rFonts w:ascii="仿宋_GB2312" w:hAnsi="宋体" w:cs="宋体" w:hint="eastAsia"/>
                <w:kern w:val="0"/>
                <w:sz w:val="24"/>
              </w:rPr>
              <w:t>卫</w:t>
            </w:r>
            <w:r>
              <w:rPr>
                <w:rFonts w:ascii="仿宋_GB2312" w:hAnsi="宋体" w:cs="宋体" w:hint="eastAsia"/>
                <w:kern w:val="0"/>
                <w:sz w:val="24"/>
              </w:rPr>
              <w:t>生和</w:t>
            </w:r>
            <w:r w:rsidRPr="00BF1CF5">
              <w:rPr>
                <w:rFonts w:ascii="仿宋_GB2312" w:hAnsi="宋体" w:cs="宋体" w:hint="eastAsia"/>
                <w:kern w:val="0"/>
                <w:sz w:val="24"/>
              </w:rPr>
              <w:t>计</w:t>
            </w:r>
            <w:r>
              <w:rPr>
                <w:rFonts w:ascii="仿宋_GB2312" w:hAnsi="宋体" w:cs="宋体" w:hint="eastAsia"/>
                <w:kern w:val="0"/>
                <w:sz w:val="24"/>
              </w:rPr>
              <w:t>划生育</w:t>
            </w:r>
            <w:r w:rsidRPr="00BF1CF5">
              <w:rPr>
                <w:rFonts w:ascii="仿宋_GB2312" w:hAnsi="宋体" w:cs="宋体" w:hint="eastAsia"/>
                <w:kern w:val="0"/>
                <w:sz w:val="24"/>
              </w:rPr>
              <w:t>委</w:t>
            </w:r>
            <w:r>
              <w:rPr>
                <w:rFonts w:ascii="仿宋_GB2312" w:hAnsi="宋体" w:cs="宋体" w:hint="eastAsia"/>
                <w:kern w:val="0"/>
                <w:sz w:val="24"/>
              </w:rPr>
              <w:t>员会</w:t>
            </w:r>
            <w:r w:rsidRPr="00BF1CF5">
              <w:rPr>
                <w:rFonts w:ascii="仿宋_GB2312" w:hAnsi="宋体" w:cs="宋体" w:hint="eastAsia"/>
                <w:kern w:val="0"/>
                <w:sz w:val="24"/>
              </w:rPr>
              <w:t>牵头，</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、市财政局、市国土</w:t>
            </w:r>
            <w:r>
              <w:rPr>
                <w:rFonts w:ascii="仿宋_GB2312" w:hAnsi="宋体" w:cs="宋体" w:hint="eastAsia"/>
                <w:kern w:val="0"/>
                <w:sz w:val="24"/>
              </w:rPr>
              <w:t>资源</w:t>
            </w:r>
            <w:r w:rsidRPr="00BF1CF5">
              <w:rPr>
                <w:rFonts w:ascii="仿宋_GB2312" w:hAnsi="宋体" w:cs="宋体" w:hint="eastAsia"/>
                <w:kern w:val="0"/>
                <w:sz w:val="24"/>
              </w:rPr>
              <w:t>局、市住</w:t>
            </w:r>
            <w:r>
              <w:rPr>
                <w:rFonts w:ascii="仿宋_GB2312" w:hAnsi="宋体" w:cs="宋体" w:hint="eastAsia"/>
                <w:kern w:val="0"/>
                <w:sz w:val="24"/>
              </w:rPr>
              <w:t>房和城乡</w:t>
            </w:r>
            <w:r w:rsidRPr="00BF1CF5">
              <w:rPr>
                <w:rFonts w:ascii="仿宋_GB2312" w:hAnsi="宋体" w:cs="宋体" w:hint="eastAsia"/>
                <w:kern w:val="0"/>
                <w:sz w:val="24"/>
              </w:rPr>
              <w:t>建</w:t>
            </w:r>
            <w:r>
              <w:rPr>
                <w:rFonts w:ascii="仿宋_GB2312" w:hAnsi="宋体" w:cs="宋体" w:hint="eastAsia"/>
                <w:kern w:val="0"/>
                <w:sz w:val="24"/>
              </w:rPr>
              <w:t>设管理</w:t>
            </w:r>
            <w:r w:rsidRPr="00BF1CF5">
              <w:rPr>
                <w:rFonts w:ascii="仿宋_GB2312" w:hAnsi="宋体" w:cs="宋体" w:hint="eastAsia"/>
                <w:kern w:val="0"/>
                <w:sz w:val="24"/>
              </w:rPr>
              <w:t>局、市</w:t>
            </w:r>
            <w:r>
              <w:rPr>
                <w:rFonts w:ascii="仿宋_GB2312" w:hAnsi="宋体" w:cs="宋体" w:hint="eastAsia"/>
                <w:kern w:val="0"/>
                <w:sz w:val="24"/>
              </w:rPr>
              <w:t>城乡</w:t>
            </w:r>
            <w:r w:rsidRPr="00BF1CF5">
              <w:rPr>
                <w:rFonts w:ascii="仿宋_GB2312" w:hAnsi="宋体" w:cs="宋体" w:hint="eastAsia"/>
                <w:kern w:val="0"/>
                <w:sz w:val="24"/>
              </w:rPr>
              <w:t>规划局</w:t>
            </w:r>
            <w:r>
              <w:rPr>
                <w:rFonts w:ascii="仿宋_GB2312" w:hAnsi="宋体" w:cs="宋体" w:hint="eastAsia"/>
                <w:kern w:val="0"/>
                <w:sz w:val="24"/>
              </w:rPr>
              <w:t>和</w:t>
            </w:r>
            <w:r w:rsidRPr="00BF1CF5">
              <w:rPr>
                <w:rFonts w:ascii="仿宋_GB2312" w:hAnsi="宋体" w:cs="宋体" w:hint="eastAsia"/>
                <w:kern w:val="0"/>
                <w:sz w:val="24"/>
              </w:rPr>
              <w:t>各县（市、区）政府配合</w:t>
            </w:r>
          </w:p>
        </w:tc>
      </w:tr>
      <w:tr w:rsidR="00E02F26" w:rsidRPr="00BF1CF5" w:rsidTr="00604F0D">
        <w:trPr>
          <w:trHeight w:val="313"/>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2</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rPr>
                <w:rFonts w:ascii="仿宋_GB2312" w:hAnsi="宋体" w:cs="宋体" w:hint="eastAsia"/>
                <w:kern w:val="0"/>
                <w:sz w:val="24"/>
              </w:rPr>
            </w:pPr>
            <w:r w:rsidRPr="00BF1CF5">
              <w:rPr>
                <w:rFonts w:ascii="仿宋_GB2312" w:hAnsi="宋体" w:cs="宋体" w:hint="eastAsia"/>
                <w:kern w:val="0"/>
                <w:sz w:val="24"/>
              </w:rPr>
              <w:t>提高医疗机构为老年患者服务的能力，鼓励和引导有条件的二级以上医疗机构开设老年病科，增设老年医疗养护床位，做好老年慢性病防治和康复护理等相关工作。</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市卫</w:t>
            </w:r>
            <w:r>
              <w:rPr>
                <w:rFonts w:ascii="仿宋_GB2312" w:hAnsi="宋体" w:cs="宋体" w:hint="eastAsia"/>
                <w:kern w:val="0"/>
                <w:sz w:val="24"/>
              </w:rPr>
              <w:t>生和</w:t>
            </w:r>
            <w:r w:rsidRPr="00BF1CF5">
              <w:rPr>
                <w:rFonts w:ascii="仿宋_GB2312" w:hAnsi="宋体" w:cs="宋体" w:hint="eastAsia"/>
                <w:kern w:val="0"/>
                <w:sz w:val="24"/>
              </w:rPr>
              <w:t>计</w:t>
            </w:r>
            <w:r>
              <w:rPr>
                <w:rFonts w:ascii="仿宋_GB2312" w:hAnsi="宋体" w:cs="宋体" w:hint="eastAsia"/>
                <w:kern w:val="0"/>
                <w:sz w:val="24"/>
              </w:rPr>
              <w:t>划生育</w:t>
            </w:r>
            <w:r w:rsidRPr="00BF1CF5">
              <w:rPr>
                <w:rFonts w:ascii="仿宋_GB2312" w:hAnsi="宋体" w:cs="宋体" w:hint="eastAsia"/>
                <w:kern w:val="0"/>
                <w:sz w:val="24"/>
              </w:rPr>
              <w:t>委</w:t>
            </w:r>
            <w:r>
              <w:rPr>
                <w:rFonts w:ascii="仿宋_GB2312" w:hAnsi="宋体" w:cs="宋体" w:hint="eastAsia"/>
                <w:kern w:val="0"/>
                <w:sz w:val="24"/>
              </w:rPr>
              <w:t>员会</w:t>
            </w:r>
            <w:r w:rsidRPr="00BF1CF5">
              <w:rPr>
                <w:rFonts w:ascii="仿宋_GB2312" w:hAnsi="宋体" w:cs="宋体" w:hint="eastAsia"/>
                <w:kern w:val="0"/>
                <w:sz w:val="24"/>
              </w:rPr>
              <w:t>牵头，市民政局配合</w:t>
            </w:r>
          </w:p>
        </w:tc>
      </w:tr>
      <w:tr w:rsidR="00E02F26" w:rsidRPr="00BF1CF5" w:rsidTr="00604F0D">
        <w:trPr>
          <w:trHeight w:val="567"/>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3</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支持乡镇卫生院、社区卫生服务中心和具备条件的县级、乡镇计划生育技术服务机构等发展康复、护理、临终关怀等老年医疗护理服务特色科室，鼓励其根据服务需求增设老年养护、康复、临终关怀病床，逐步提高基层医疗卫生机构康复、护理床位占比。</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、市民政局分别负责</w:t>
            </w:r>
          </w:p>
        </w:tc>
      </w:tr>
      <w:tr w:rsidR="00E02F26" w:rsidRPr="00BF1CF5" w:rsidTr="00604F0D">
        <w:trPr>
          <w:trHeight w:val="316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4</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医疗机构面向老年人开展集中居住和照料服务的，应当按照《养老机构设立许可办法》</w:t>
            </w:r>
            <w:r>
              <w:rPr>
                <w:rFonts w:ascii="仿宋_GB2312" w:hAnsi="宋体" w:cs="宋体" w:hint="eastAsia"/>
                <w:kern w:val="0"/>
                <w:sz w:val="24"/>
              </w:rPr>
              <w:t>（民政部令第48号）</w:t>
            </w:r>
            <w:r w:rsidRPr="00BF1CF5">
              <w:rPr>
                <w:rFonts w:ascii="仿宋_GB2312" w:hAnsi="宋体" w:cs="宋体" w:hint="eastAsia"/>
                <w:kern w:val="0"/>
                <w:sz w:val="24"/>
              </w:rPr>
              <w:t>规定，申请养老机构设立许可，民政部门予以优先受理。符合设立条件的，自受理设立申请后10个工作日内颁发养老机构设立许可证。</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市民政局负责，市</w:t>
            </w:r>
            <w:r>
              <w:rPr>
                <w:rFonts w:ascii="仿宋_GB2312" w:hAnsi="宋体" w:cs="宋体" w:hint="eastAsia"/>
                <w:kern w:val="0"/>
                <w:sz w:val="24"/>
              </w:rPr>
              <w:t>卫生和计划生育委员会</w:t>
            </w:r>
            <w:r w:rsidRPr="00BF1CF5">
              <w:rPr>
                <w:rFonts w:ascii="仿宋_GB2312" w:hAnsi="宋体" w:cs="宋体" w:hint="eastAsia"/>
                <w:kern w:val="0"/>
                <w:sz w:val="24"/>
              </w:rPr>
              <w:t>配合</w:t>
            </w:r>
          </w:p>
        </w:tc>
      </w:tr>
      <w:tr w:rsidR="00E02F26" w:rsidRPr="00BF1CF5" w:rsidTr="00604F0D">
        <w:trPr>
          <w:trHeight w:val="429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5</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鼓励和引导养老机构与周边医疗卫生机构签订协议，结为定点对口服务单位或</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养联合体，建立健全协作机制，本着互利互惠原则，明确责任义务，开展多种形式的合作。大力支持各</w:t>
            </w:r>
            <w:r>
              <w:rPr>
                <w:rFonts w:ascii="仿宋_GB2312" w:hAnsi="宋体" w:cs="宋体" w:hint="eastAsia"/>
                <w:kern w:val="0"/>
                <w:sz w:val="24"/>
              </w:rPr>
              <w:t>县（市、区）</w:t>
            </w:r>
            <w:r w:rsidRPr="00BF1CF5">
              <w:rPr>
                <w:rFonts w:ascii="仿宋_GB2312" w:hAnsi="宋体" w:cs="宋体" w:hint="eastAsia"/>
                <w:kern w:val="0"/>
                <w:sz w:val="24"/>
              </w:rPr>
              <w:t>通过建设</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养联合体等多种方式，整合医疗、康复、护理和养老资源，为老年人提供治疗期住院、康复期护理、稳定期生活照料以及临终关怀一体化的医疗卫生和养老服务。</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和各县（市、区）政府分别负责</w:t>
            </w:r>
          </w:p>
        </w:tc>
      </w:tr>
      <w:tr w:rsidR="00E02F26" w:rsidRPr="00BF1CF5" w:rsidTr="00604F0D">
        <w:trPr>
          <w:trHeight w:val="2586"/>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6</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医疗卫生机构为养老机构开通预约就诊绿色通道，为入住老年人提供医疗巡诊、健康管理、健康咨询、预约就诊、急诊急救、中医养生保健等服务，确保入住老年人能够得到及时有效的医疗卫生服务。</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牵头，市民政局配合</w:t>
            </w:r>
          </w:p>
        </w:tc>
      </w:tr>
      <w:tr w:rsidR="00E02F26" w:rsidRPr="00BF1CF5" w:rsidTr="00604F0D">
        <w:trPr>
          <w:trHeight w:val="313"/>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7</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养老机构内设的具备条件的医疗机构可纳入全市分级诊疗体系，作为医院收治老年人的后期康复护理场所。恢复期需要康复护理的病人或慢性病病人按规定可转诊到符合条件的</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rPr>
                <w:rFonts w:ascii="仿宋_GB2312" w:hAnsi="宋体" w:cs="宋体" w:hint="eastAsia"/>
                <w:kern w:val="0"/>
                <w:sz w:val="24"/>
              </w:rPr>
            </w:pPr>
            <w:r w:rsidRPr="00BF1CF5">
              <w:rPr>
                <w:rFonts w:ascii="仿宋_GB2312" w:hAnsi="宋体" w:cs="宋体" w:hint="eastAsia"/>
                <w:kern w:val="0"/>
                <w:sz w:val="24"/>
              </w:rPr>
              <w:t>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分别负责</w:t>
            </w:r>
          </w:p>
        </w:tc>
      </w:tr>
      <w:tr w:rsidR="00E02F26" w:rsidRPr="00BF1CF5" w:rsidTr="00604F0D">
        <w:trPr>
          <w:trHeight w:val="107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8</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养老机构可根据服务需求和自身能力，按相关规定申请开办老年病医院、康复医院、护理院、中医医院和</w:t>
            </w:r>
            <w:r w:rsidRPr="00BF1CF5">
              <w:rPr>
                <w:rFonts w:ascii="仿宋_GB2312" w:hAnsi="宋体" w:cs="宋体" w:hint="eastAsia"/>
                <w:kern w:val="0"/>
                <w:sz w:val="24"/>
              </w:rPr>
              <w:lastRenderedPageBreak/>
              <w:t>临终关怀机构，纳入我市区域卫生规划，优先予以审核批准，并加大政策支持和技术指导力度。养老机构内设医疗机构为门诊部、诊所、医务室、护理站的，养老机构应当向当地县级卫生</w:t>
            </w:r>
            <w:r>
              <w:rPr>
                <w:rFonts w:ascii="仿宋_GB2312" w:hAnsi="宋体" w:cs="宋体" w:hint="eastAsia"/>
                <w:kern w:val="0"/>
                <w:sz w:val="24"/>
              </w:rPr>
              <w:t>和</w:t>
            </w:r>
            <w:r w:rsidRPr="00BF1CF5">
              <w:rPr>
                <w:rFonts w:ascii="仿宋_GB2312" w:hAnsi="宋体" w:cs="宋体" w:hint="eastAsia"/>
                <w:kern w:val="0"/>
                <w:sz w:val="24"/>
              </w:rPr>
              <w:t>计</w:t>
            </w:r>
            <w:r>
              <w:rPr>
                <w:rFonts w:ascii="仿宋_GB2312" w:hAnsi="宋体" w:cs="宋体" w:hint="eastAsia"/>
                <w:kern w:val="0"/>
                <w:sz w:val="24"/>
              </w:rPr>
              <w:t>划</w:t>
            </w:r>
            <w:r w:rsidRPr="00BF1CF5">
              <w:rPr>
                <w:rFonts w:ascii="仿宋_GB2312" w:hAnsi="宋体" w:cs="宋体" w:hint="eastAsia"/>
                <w:kern w:val="0"/>
                <w:sz w:val="24"/>
              </w:rPr>
              <w:t>生</w:t>
            </w:r>
            <w:r>
              <w:rPr>
                <w:rFonts w:ascii="仿宋_GB2312" w:hAnsi="宋体" w:cs="宋体" w:hint="eastAsia"/>
                <w:kern w:val="0"/>
                <w:sz w:val="24"/>
              </w:rPr>
              <w:t>育</w:t>
            </w:r>
            <w:r w:rsidRPr="00BF1CF5">
              <w:rPr>
                <w:rFonts w:ascii="仿宋_GB2312" w:hAnsi="宋体" w:cs="宋体" w:hint="eastAsia"/>
                <w:kern w:val="0"/>
                <w:sz w:val="24"/>
              </w:rPr>
              <w:t>部门申请设置和执业登记，卫生</w:t>
            </w:r>
            <w:r>
              <w:rPr>
                <w:rFonts w:ascii="仿宋_GB2312" w:hAnsi="宋体" w:cs="宋体" w:hint="eastAsia"/>
                <w:kern w:val="0"/>
                <w:sz w:val="24"/>
              </w:rPr>
              <w:t>和</w:t>
            </w:r>
            <w:r w:rsidRPr="00BF1CF5">
              <w:rPr>
                <w:rFonts w:ascii="仿宋_GB2312" w:hAnsi="宋体" w:cs="宋体" w:hint="eastAsia"/>
                <w:kern w:val="0"/>
                <w:sz w:val="24"/>
              </w:rPr>
              <w:t>计</w:t>
            </w:r>
            <w:r>
              <w:rPr>
                <w:rFonts w:ascii="仿宋_GB2312" w:hAnsi="宋体" w:cs="宋体" w:hint="eastAsia"/>
                <w:kern w:val="0"/>
                <w:sz w:val="24"/>
              </w:rPr>
              <w:t>划</w:t>
            </w:r>
            <w:r w:rsidRPr="00BF1CF5">
              <w:rPr>
                <w:rFonts w:ascii="仿宋_GB2312" w:hAnsi="宋体" w:cs="宋体" w:hint="eastAsia"/>
                <w:kern w:val="0"/>
                <w:sz w:val="24"/>
              </w:rPr>
              <w:t>生</w:t>
            </w:r>
            <w:r>
              <w:rPr>
                <w:rFonts w:ascii="仿宋_GB2312" w:hAnsi="宋体" w:cs="宋体" w:hint="eastAsia"/>
                <w:kern w:val="0"/>
                <w:sz w:val="24"/>
              </w:rPr>
              <w:t>育</w:t>
            </w:r>
            <w:r w:rsidRPr="00BF1CF5">
              <w:rPr>
                <w:rFonts w:ascii="仿宋_GB2312" w:hAnsi="宋体" w:cs="宋体" w:hint="eastAsia"/>
                <w:kern w:val="0"/>
                <w:sz w:val="24"/>
              </w:rPr>
              <w:t>部门应当在受理设置申请后10个工作日内给予是否同意设置的批复。将养老机构内具备条件的医疗机构纳入全市城乡医院对口支援帮扶计划。</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lastRenderedPageBreak/>
              <w:t>市民政局、</w:t>
            </w:r>
            <w:r>
              <w:rPr>
                <w:rFonts w:ascii="仿宋_GB2312" w:hAnsi="宋体" w:cs="宋体" w:hint="eastAsia"/>
                <w:kern w:val="0"/>
                <w:sz w:val="24"/>
              </w:rPr>
              <w:t>市卫生和计划生育委员会</w:t>
            </w:r>
            <w:r w:rsidRPr="00BF1CF5">
              <w:rPr>
                <w:rFonts w:ascii="仿宋_GB2312" w:hAnsi="宋体" w:cs="宋体" w:hint="eastAsia"/>
                <w:kern w:val="0"/>
                <w:sz w:val="24"/>
              </w:rPr>
              <w:lastRenderedPageBreak/>
              <w:t>分别负责，各县（市、区）政府配合</w:t>
            </w:r>
          </w:p>
        </w:tc>
      </w:tr>
      <w:tr w:rsidR="00E02F26" w:rsidRPr="00BF1CF5" w:rsidTr="00604F0D">
        <w:trPr>
          <w:trHeight w:val="522"/>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9</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充分依托社区各类服务和信息网络平台，实现基层医疗卫生机构与社区养老服务机构无缝对接。发挥卫生</w:t>
            </w:r>
            <w:r>
              <w:rPr>
                <w:rFonts w:ascii="仿宋_GB2312" w:hAnsi="宋体" w:cs="宋体" w:hint="eastAsia"/>
                <w:kern w:val="0"/>
                <w:sz w:val="24"/>
              </w:rPr>
              <w:t>和</w:t>
            </w:r>
            <w:r w:rsidRPr="00BF1CF5">
              <w:rPr>
                <w:rFonts w:ascii="仿宋_GB2312" w:hAnsi="宋体" w:cs="宋体" w:hint="eastAsia"/>
                <w:kern w:val="0"/>
                <w:sz w:val="24"/>
              </w:rPr>
              <w:t>计</w:t>
            </w:r>
            <w:r>
              <w:rPr>
                <w:rFonts w:ascii="仿宋_GB2312" w:hAnsi="宋体" w:cs="宋体" w:hint="eastAsia"/>
                <w:kern w:val="0"/>
                <w:sz w:val="24"/>
              </w:rPr>
              <w:t>划</w:t>
            </w:r>
            <w:r w:rsidRPr="00BF1CF5">
              <w:rPr>
                <w:rFonts w:ascii="仿宋_GB2312" w:hAnsi="宋体" w:cs="宋体" w:hint="eastAsia"/>
                <w:kern w:val="0"/>
                <w:sz w:val="24"/>
              </w:rPr>
              <w:t>生</w:t>
            </w:r>
            <w:r>
              <w:rPr>
                <w:rFonts w:ascii="仿宋_GB2312" w:hAnsi="宋体" w:cs="宋体" w:hint="eastAsia"/>
                <w:kern w:val="0"/>
                <w:sz w:val="24"/>
              </w:rPr>
              <w:t>育</w:t>
            </w:r>
            <w:r w:rsidRPr="00BF1CF5">
              <w:rPr>
                <w:rFonts w:ascii="仿宋_GB2312" w:hAnsi="宋体" w:cs="宋体" w:hint="eastAsia"/>
                <w:kern w:val="0"/>
                <w:sz w:val="24"/>
              </w:rPr>
              <w:t>系统服务网络优势，结合基本公共卫生服务的开展为老年人建立健康档案，并为65岁以上老年人提供健康管理服务，到2020年，65岁以上老年人健康管理率达到70%以上。</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、市民政局分别负责，各县（市、区）政府配合</w:t>
            </w:r>
          </w:p>
        </w:tc>
      </w:tr>
      <w:tr w:rsidR="00E02F26" w:rsidRPr="00BF1CF5" w:rsidTr="00604F0D">
        <w:trPr>
          <w:trHeight w:val="24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10</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推进基层医疗卫生机构和医务人员与社区、居家养老结合，与老年人家庭签订签约服务协议，建立契约式服务关系，为老年人提供连续性、便捷高效的健康管理服务和医疗卫生服务。鼓励为社区高龄、重病、失能、部分失能以及计划生育特殊困难家庭等行动不便或确有困难的老年人，提供定期体检、上门巡诊、家庭病床、社区护理、健康管理、中医保健等服务。</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牵头，市民政局和各县（市、区）政府配合</w:t>
            </w:r>
          </w:p>
        </w:tc>
      </w:tr>
      <w:tr w:rsidR="00E02F26" w:rsidRPr="00BF1CF5" w:rsidTr="00604F0D">
        <w:trPr>
          <w:trHeight w:val="52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11</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40" w:lineRule="exact"/>
              <w:jc w:val="left"/>
              <w:rPr>
                <w:rFonts w:ascii="仿宋_GB2312" w:hAnsi="宋体" w:cs="宋体" w:hint="eastAsia"/>
                <w:kern w:val="0"/>
                <w:sz w:val="24"/>
              </w:rPr>
            </w:pPr>
            <w:r w:rsidRPr="00BF1CF5">
              <w:rPr>
                <w:rFonts w:ascii="仿宋_GB2312" w:hAnsi="宋体" w:cs="宋体" w:hint="eastAsia"/>
                <w:kern w:val="0"/>
                <w:sz w:val="24"/>
              </w:rPr>
              <w:t>提高基层医疗卫生机构为居家老年人提供家庭出诊、家庭护理、家庭病床等上门服务的能力。研究制定失能老人居家医疗、护理服务目录和收费标准，规范为居家老年人提供医疗和护理服务项目，经城乡</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保部</w:t>
            </w:r>
            <w:r w:rsidRPr="00BF1CF5">
              <w:rPr>
                <w:rFonts w:ascii="仿宋_GB2312" w:hAnsi="宋体" w:cs="宋体" w:hint="eastAsia"/>
                <w:kern w:val="0"/>
                <w:sz w:val="24"/>
              </w:rPr>
              <w:lastRenderedPageBreak/>
              <w:t>门评审、评估后，将符合规定的医疗服务项目和医疗费用纳入城乡</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保支付范围。</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proofErr w:type="gramStart"/>
            <w:r w:rsidRPr="00BF1CF5">
              <w:rPr>
                <w:rFonts w:ascii="仿宋_GB2312" w:hAnsi="宋体" w:cs="宋体" w:hint="eastAsia"/>
                <w:kern w:val="0"/>
                <w:sz w:val="24"/>
              </w:rPr>
              <w:lastRenderedPageBreak/>
              <w:t>市发改委</w:t>
            </w:r>
            <w:proofErr w:type="gramEnd"/>
            <w:r w:rsidRPr="00BF1CF5">
              <w:rPr>
                <w:rFonts w:ascii="仿宋_GB2312" w:hAnsi="宋体" w:cs="宋体" w:hint="eastAsia"/>
                <w:kern w:val="0"/>
                <w:sz w:val="24"/>
              </w:rPr>
              <w:t>、</w:t>
            </w:r>
            <w:r>
              <w:rPr>
                <w:rFonts w:ascii="仿宋_GB2312" w:hAnsi="宋体" w:cs="宋体" w:hint="eastAsia"/>
                <w:kern w:val="0"/>
                <w:sz w:val="24"/>
              </w:rPr>
              <w:t>市</w:t>
            </w:r>
            <w:r w:rsidRPr="00BF1CF5">
              <w:rPr>
                <w:rFonts w:ascii="仿宋_GB2312" w:hAnsi="宋体" w:cs="宋体" w:hint="eastAsia"/>
                <w:kern w:val="0"/>
                <w:sz w:val="24"/>
              </w:rPr>
              <w:t>人</w:t>
            </w:r>
            <w:r>
              <w:rPr>
                <w:rFonts w:ascii="仿宋_GB2312" w:hAnsi="宋体" w:cs="宋体" w:hint="eastAsia"/>
                <w:kern w:val="0"/>
                <w:sz w:val="24"/>
              </w:rPr>
              <w:t>力资源和</w:t>
            </w:r>
            <w:r w:rsidRPr="00BF1CF5">
              <w:rPr>
                <w:rFonts w:ascii="仿宋_GB2312" w:hAnsi="宋体" w:cs="宋体" w:hint="eastAsia"/>
                <w:kern w:val="0"/>
                <w:sz w:val="24"/>
              </w:rPr>
              <w:t>社</w:t>
            </w:r>
            <w:r>
              <w:rPr>
                <w:rFonts w:ascii="仿宋_GB2312" w:hAnsi="宋体" w:cs="宋体" w:hint="eastAsia"/>
                <w:kern w:val="0"/>
                <w:sz w:val="24"/>
              </w:rPr>
              <w:t>会保障</w:t>
            </w:r>
            <w:r w:rsidRPr="00BF1CF5">
              <w:rPr>
                <w:rFonts w:ascii="仿宋_GB2312" w:hAnsi="宋体" w:cs="宋体" w:hint="eastAsia"/>
                <w:kern w:val="0"/>
                <w:sz w:val="24"/>
              </w:rPr>
              <w:t>局、</w:t>
            </w:r>
            <w:r>
              <w:rPr>
                <w:rFonts w:ascii="仿宋_GB2312" w:hAnsi="宋体" w:cs="宋体" w:hint="eastAsia"/>
                <w:kern w:val="0"/>
                <w:sz w:val="24"/>
              </w:rPr>
              <w:t>市</w:t>
            </w:r>
            <w:r w:rsidRPr="00BF1CF5">
              <w:rPr>
                <w:rFonts w:ascii="仿宋_GB2312" w:hAnsi="宋体" w:cs="宋体" w:hint="eastAsia"/>
                <w:kern w:val="0"/>
                <w:sz w:val="24"/>
              </w:rPr>
              <w:t>民政局、市</w:t>
            </w:r>
            <w:r>
              <w:rPr>
                <w:rFonts w:ascii="仿宋_GB2312" w:hAnsi="宋体" w:cs="宋体" w:hint="eastAsia"/>
                <w:kern w:val="0"/>
                <w:sz w:val="24"/>
              </w:rPr>
              <w:lastRenderedPageBreak/>
              <w:t>卫生和计划生育委员会</w:t>
            </w:r>
            <w:r w:rsidRPr="00BF1CF5">
              <w:rPr>
                <w:rFonts w:ascii="仿宋_GB2312" w:hAnsi="宋体" w:cs="宋体" w:hint="eastAsia"/>
                <w:kern w:val="0"/>
                <w:sz w:val="24"/>
              </w:rPr>
              <w:t>分别负责</w:t>
            </w:r>
          </w:p>
        </w:tc>
      </w:tr>
      <w:tr w:rsidR="00E02F26" w:rsidRPr="00BF1CF5" w:rsidTr="00604F0D">
        <w:trPr>
          <w:trHeight w:val="522"/>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12</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40" w:lineRule="exact"/>
              <w:jc w:val="left"/>
              <w:rPr>
                <w:rFonts w:ascii="仿宋_GB2312" w:hAnsi="宋体" w:cs="宋体" w:hint="eastAsia"/>
                <w:kern w:val="0"/>
                <w:sz w:val="24"/>
              </w:rPr>
            </w:pPr>
            <w:r w:rsidRPr="00BF1CF5">
              <w:rPr>
                <w:rFonts w:ascii="仿宋_GB2312" w:hAnsi="宋体" w:cs="宋体" w:hint="eastAsia"/>
                <w:kern w:val="0"/>
                <w:sz w:val="24"/>
              </w:rPr>
              <w:t>充分发挥中医药资源优势，大力发展具有中医药特色的养老机构，推动中医医院与老年病医院、护理院、康复疗养机构等合作协作，鼓励有条件的养老机构设置以老年病、慢性病防治为主的中医诊室。鼓励二级以上中医医院开设老年病科，增加老年病床数量，开展老年病、慢性病防治和康复护理，为老年人就医提供优先优惠服务。</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、市民政局分别负责</w:t>
            </w:r>
          </w:p>
        </w:tc>
      </w:tr>
      <w:tr w:rsidR="00E02F26" w:rsidRPr="00BF1CF5" w:rsidTr="00604F0D">
        <w:trPr>
          <w:trHeight w:val="873"/>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13</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40" w:lineRule="exact"/>
              <w:jc w:val="left"/>
              <w:rPr>
                <w:rFonts w:ascii="仿宋_GB2312" w:hAnsi="宋体" w:cs="宋体" w:hint="eastAsia"/>
                <w:kern w:val="0"/>
                <w:sz w:val="24"/>
              </w:rPr>
            </w:pPr>
            <w:r w:rsidRPr="00BF1CF5">
              <w:rPr>
                <w:rFonts w:ascii="仿宋_GB2312" w:hAnsi="宋体" w:cs="宋体" w:hint="eastAsia"/>
                <w:kern w:val="0"/>
                <w:sz w:val="24"/>
              </w:rPr>
              <w:t>支持各县（市、区）采用政府和社会资本合作（PPP）模式举办各类</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养结合机构，鼓励企业、慈善机构、基金会、商业保险机构等社会力量针对老年人健康养老需求，通过市场化运作方式，举办</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养结合机构以及老年康复、老年护理等专业医疗机构，通过特许经营、公建民营、民办公助等模式，优先支持社会资本举办非营利性</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养结合机构和专业医疗机构。将社会办医养结合服务机构和专业医疗机构优先纳入市级高成长服务业（健康服务业）专项引导资金扶持项目。对社会资本举办</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养结合机构的基本建设项目一律实行备案制。</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各县（市、区）政府和</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、市财政局、市民政局、市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分别负责，市</w:t>
            </w:r>
            <w:r>
              <w:rPr>
                <w:rFonts w:ascii="仿宋_GB2312" w:hAnsi="宋体" w:cs="宋体" w:hint="eastAsia"/>
                <w:kern w:val="0"/>
                <w:sz w:val="24"/>
              </w:rPr>
              <w:t>国土资源局</w:t>
            </w:r>
            <w:r w:rsidRPr="00BF1CF5">
              <w:rPr>
                <w:rFonts w:ascii="仿宋_GB2312" w:hAnsi="宋体" w:cs="宋体" w:hint="eastAsia"/>
                <w:kern w:val="0"/>
                <w:sz w:val="24"/>
              </w:rPr>
              <w:t>、市</w:t>
            </w:r>
            <w:r>
              <w:rPr>
                <w:rFonts w:ascii="仿宋_GB2312" w:hAnsi="宋体" w:cs="宋体" w:hint="eastAsia"/>
                <w:kern w:val="0"/>
                <w:sz w:val="24"/>
              </w:rPr>
              <w:t>住房和城乡建设管理局</w:t>
            </w:r>
            <w:r w:rsidRPr="00BF1CF5">
              <w:rPr>
                <w:rFonts w:ascii="仿宋_GB2312" w:hAnsi="宋体" w:cs="宋体" w:hint="eastAsia"/>
                <w:kern w:val="0"/>
                <w:sz w:val="24"/>
              </w:rPr>
              <w:t>、市</w:t>
            </w:r>
            <w:r>
              <w:rPr>
                <w:rFonts w:ascii="仿宋_GB2312" w:hAnsi="宋体" w:cs="宋体" w:hint="eastAsia"/>
                <w:kern w:val="0"/>
                <w:sz w:val="24"/>
              </w:rPr>
              <w:t>城乡</w:t>
            </w:r>
            <w:r w:rsidRPr="00BF1CF5">
              <w:rPr>
                <w:rFonts w:ascii="仿宋_GB2312" w:hAnsi="宋体" w:cs="宋体" w:hint="eastAsia"/>
                <w:kern w:val="0"/>
                <w:sz w:val="24"/>
              </w:rPr>
              <w:t xml:space="preserve">规划局配合                   </w:t>
            </w:r>
          </w:p>
        </w:tc>
      </w:tr>
      <w:tr w:rsidR="00E02F26" w:rsidRPr="00BF1CF5" w:rsidTr="00604F0D">
        <w:trPr>
          <w:trHeight w:val="139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14</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支持各县（市、区）规划建设医疗养老社区，重点引进国内外优质医疗养老资源或大型企业集团、战略投资者，发展具有优质服务、先进管理模式的高端医疗养老机构。引导社会办医养结合机构向高水平、规模化、网络化、品牌化、连锁化方向发展，发展专业性医疗养老管理集团。支持各县（市、区）依据城乡规</w:t>
            </w:r>
            <w:r w:rsidRPr="00BF1CF5">
              <w:rPr>
                <w:rFonts w:ascii="仿宋_GB2312" w:hAnsi="宋体" w:cs="宋体" w:hint="eastAsia"/>
                <w:kern w:val="0"/>
                <w:sz w:val="24"/>
              </w:rPr>
              <w:lastRenderedPageBreak/>
              <w:t>划建设医疗养老产业园区，融合发展老年医疗康复辅具、老年健康食品用品、保健理疗器械等研发、生产和加工企业。支持企业围绕老年人的预防保健、医疗卫生、康复护理、生活照料、精神慰藉等方面需求，积极开发安全有效的食品药品、康复辅具、理疗、日常照护、文化娱乐等老年人用品用具和服务产品。鼓励企业开发符合老年人需求的智能化、低成本的结构替代、功能代偿、技能训练等康复辅具。</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lastRenderedPageBreak/>
              <w:t>各县（市、区）政府和</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、市财政局、市工</w:t>
            </w:r>
            <w:r>
              <w:rPr>
                <w:rFonts w:ascii="仿宋_GB2312" w:hAnsi="宋体" w:cs="宋体" w:hint="eastAsia"/>
                <w:kern w:val="0"/>
                <w:sz w:val="24"/>
              </w:rPr>
              <w:t>业和</w:t>
            </w:r>
            <w:r w:rsidRPr="00BF1CF5">
              <w:rPr>
                <w:rFonts w:ascii="仿宋_GB2312" w:hAnsi="宋体" w:cs="宋体" w:hint="eastAsia"/>
                <w:kern w:val="0"/>
                <w:sz w:val="24"/>
              </w:rPr>
              <w:t>信</w:t>
            </w:r>
            <w:r>
              <w:rPr>
                <w:rFonts w:ascii="仿宋_GB2312" w:hAnsi="宋体" w:cs="宋体" w:hint="eastAsia"/>
                <w:kern w:val="0"/>
                <w:sz w:val="24"/>
              </w:rPr>
              <w:t>息化</w:t>
            </w:r>
            <w:r w:rsidRPr="00BF1CF5">
              <w:rPr>
                <w:rFonts w:ascii="仿宋_GB2312" w:hAnsi="宋体" w:cs="宋体" w:hint="eastAsia"/>
                <w:kern w:val="0"/>
                <w:sz w:val="24"/>
              </w:rPr>
              <w:t>委</w:t>
            </w:r>
            <w:r>
              <w:rPr>
                <w:rFonts w:ascii="仿宋_GB2312" w:hAnsi="宋体" w:cs="宋体" w:hint="eastAsia"/>
                <w:kern w:val="0"/>
                <w:sz w:val="24"/>
              </w:rPr>
              <w:t>员会</w:t>
            </w:r>
            <w:r w:rsidRPr="00BF1CF5">
              <w:rPr>
                <w:rFonts w:ascii="仿宋_GB2312" w:hAnsi="宋体" w:cs="宋体" w:hint="eastAsia"/>
                <w:kern w:val="0"/>
                <w:sz w:val="24"/>
              </w:rPr>
              <w:t>、市科技局、市食</w:t>
            </w:r>
            <w:r>
              <w:rPr>
                <w:rFonts w:ascii="仿宋_GB2312" w:hAnsi="宋体" w:cs="宋体" w:hint="eastAsia"/>
                <w:kern w:val="0"/>
                <w:sz w:val="24"/>
              </w:rPr>
              <w:t>品</w:t>
            </w:r>
            <w:r w:rsidRPr="00BF1CF5">
              <w:rPr>
                <w:rFonts w:ascii="仿宋_GB2312" w:hAnsi="宋体" w:cs="宋体" w:hint="eastAsia"/>
                <w:kern w:val="0"/>
                <w:sz w:val="24"/>
              </w:rPr>
              <w:t>药</w:t>
            </w:r>
            <w:r>
              <w:rPr>
                <w:rFonts w:ascii="仿宋_GB2312" w:hAnsi="宋体" w:cs="宋体" w:hint="eastAsia"/>
                <w:kern w:val="0"/>
                <w:sz w:val="24"/>
              </w:rPr>
              <w:t>品</w:t>
            </w:r>
            <w:r w:rsidRPr="00BF1CF5">
              <w:rPr>
                <w:rFonts w:ascii="仿宋_GB2312" w:hAnsi="宋体" w:cs="宋体" w:hint="eastAsia"/>
                <w:kern w:val="0"/>
                <w:sz w:val="24"/>
              </w:rPr>
              <w:t>监</w:t>
            </w:r>
            <w:r>
              <w:rPr>
                <w:rFonts w:ascii="仿宋_GB2312" w:hAnsi="宋体" w:cs="宋体" w:hint="eastAsia"/>
                <w:kern w:val="0"/>
                <w:sz w:val="24"/>
              </w:rPr>
              <w:t>管</w:t>
            </w:r>
            <w:r w:rsidRPr="00BF1CF5">
              <w:rPr>
                <w:rFonts w:ascii="仿宋_GB2312" w:hAnsi="宋体" w:cs="宋体" w:hint="eastAsia"/>
                <w:kern w:val="0"/>
                <w:sz w:val="24"/>
              </w:rPr>
              <w:t>局、市</w:t>
            </w:r>
            <w:r>
              <w:rPr>
                <w:rFonts w:ascii="仿宋_GB2312" w:hAnsi="宋体" w:cs="宋体" w:hint="eastAsia"/>
                <w:kern w:val="0"/>
                <w:sz w:val="24"/>
              </w:rPr>
              <w:t>国土</w:t>
            </w:r>
            <w:r>
              <w:rPr>
                <w:rFonts w:ascii="仿宋_GB2312" w:hAnsi="宋体" w:cs="宋体" w:hint="eastAsia"/>
                <w:kern w:val="0"/>
                <w:sz w:val="24"/>
              </w:rPr>
              <w:lastRenderedPageBreak/>
              <w:t>资源局</w:t>
            </w:r>
            <w:r w:rsidRPr="00BF1CF5">
              <w:rPr>
                <w:rFonts w:ascii="仿宋_GB2312" w:hAnsi="宋体" w:cs="宋体" w:hint="eastAsia"/>
                <w:kern w:val="0"/>
                <w:sz w:val="24"/>
              </w:rPr>
              <w:t>、市</w:t>
            </w:r>
            <w:r>
              <w:rPr>
                <w:rFonts w:ascii="仿宋_GB2312" w:hAnsi="宋体" w:cs="宋体" w:hint="eastAsia"/>
                <w:kern w:val="0"/>
                <w:sz w:val="24"/>
              </w:rPr>
              <w:t>住房和城乡建设管理局</w:t>
            </w:r>
            <w:r w:rsidRPr="00BF1CF5">
              <w:rPr>
                <w:rFonts w:ascii="仿宋_GB2312" w:hAnsi="宋体" w:cs="宋体" w:hint="eastAsia"/>
                <w:kern w:val="0"/>
                <w:sz w:val="24"/>
              </w:rPr>
              <w:t>、市</w:t>
            </w:r>
            <w:r>
              <w:rPr>
                <w:rFonts w:ascii="仿宋_GB2312" w:hAnsi="宋体" w:cs="宋体" w:hint="eastAsia"/>
                <w:kern w:val="0"/>
                <w:sz w:val="24"/>
              </w:rPr>
              <w:t>城乡</w:t>
            </w:r>
            <w:r w:rsidRPr="00BF1CF5">
              <w:rPr>
                <w:rFonts w:ascii="仿宋_GB2312" w:hAnsi="宋体" w:cs="宋体" w:hint="eastAsia"/>
                <w:kern w:val="0"/>
                <w:sz w:val="24"/>
              </w:rPr>
              <w:t>规划局、市民政局、市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分别负责</w:t>
            </w:r>
          </w:p>
        </w:tc>
      </w:tr>
      <w:tr w:rsidR="00E02F26" w:rsidRPr="00BF1CF5" w:rsidTr="00604F0D">
        <w:trPr>
          <w:trHeight w:val="313"/>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15</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各县（市、区）结合省、市医疗卫生、养老服务等相关发展规划，合理编制</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养结合机构设置规划和空间布局专项规划，合理布局医疗卫生和养老服务资源。</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各县（市、区）政府牵头，市民政局、市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、市</w:t>
            </w:r>
            <w:r>
              <w:rPr>
                <w:rFonts w:ascii="仿宋_GB2312" w:hAnsi="宋体" w:cs="宋体" w:hint="eastAsia"/>
                <w:kern w:val="0"/>
                <w:sz w:val="24"/>
              </w:rPr>
              <w:t>城乡</w:t>
            </w:r>
            <w:r w:rsidRPr="00BF1CF5">
              <w:rPr>
                <w:rFonts w:ascii="仿宋_GB2312" w:hAnsi="宋体" w:cs="宋体" w:hint="eastAsia"/>
                <w:kern w:val="0"/>
                <w:sz w:val="24"/>
              </w:rPr>
              <w:t>规划局、</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配合</w:t>
            </w:r>
          </w:p>
        </w:tc>
      </w:tr>
      <w:tr w:rsidR="00E02F26" w:rsidRPr="00BF1CF5" w:rsidTr="00604F0D">
        <w:trPr>
          <w:trHeight w:val="634"/>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16</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在城市总体规划、土地利用总体规划和城乡规划中，要统筹考虑</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养结合机构发展需要，做好用地规划布局，扩大用地供给，优先保障非营利性</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养结合机构用地。在新、老城区老年人集中居住区域按比例规划</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养结合机构建设用地。2017年底前各试点县（市、区）完成</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养结合服务设施空间布局规划编制。</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各县（市、区）政府和</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w:t>
            </w:r>
            <w:r>
              <w:rPr>
                <w:rFonts w:ascii="仿宋_GB2312" w:hAnsi="宋体" w:cs="宋体" w:hint="eastAsia"/>
                <w:kern w:val="0"/>
                <w:sz w:val="24"/>
              </w:rPr>
              <w:t>城乡</w:t>
            </w:r>
            <w:r w:rsidRPr="00BF1CF5">
              <w:rPr>
                <w:rFonts w:ascii="仿宋_GB2312" w:hAnsi="宋体" w:cs="宋体" w:hint="eastAsia"/>
                <w:kern w:val="0"/>
                <w:sz w:val="24"/>
              </w:rPr>
              <w:t>规划局、市</w:t>
            </w:r>
            <w:r>
              <w:rPr>
                <w:rFonts w:ascii="仿宋_GB2312" w:hAnsi="宋体" w:cs="宋体" w:hint="eastAsia"/>
                <w:kern w:val="0"/>
                <w:sz w:val="24"/>
              </w:rPr>
              <w:t>国土资源局</w:t>
            </w:r>
            <w:r w:rsidRPr="00BF1CF5">
              <w:rPr>
                <w:rFonts w:ascii="仿宋_GB2312" w:hAnsi="宋体" w:cs="宋体" w:hint="eastAsia"/>
                <w:kern w:val="0"/>
                <w:sz w:val="24"/>
              </w:rPr>
              <w:t>分别负责，市民政局、市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配合</w:t>
            </w:r>
          </w:p>
        </w:tc>
      </w:tr>
      <w:tr w:rsidR="00E02F26" w:rsidRPr="00BF1CF5" w:rsidTr="00604F0D">
        <w:trPr>
          <w:trHeight w:val="31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17</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各县（市、区）制定出台社区医疗卫生和养老设施产权移交管理办法，新建小区开发建设和旧城改造小区要将</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养结合设施优先纳入公建配套方案同步规划、同步建设、同步验收、同步交付使用。</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各县（市、区）政府和市</w:t>
            </w:r>
            <w:r>
              <w:rPr>
                <w:rFonts w:ascii="仿宋_GB2312" w:hAnsi="宋体" w:cs="宋体" w:hint="eastAsia"/>
                <w:kern w:val="0"/>
                <w:sz w:val="24"/>
              </w:rPr>
              <w:t>住房和城乡建设管理局</w:t>
            </w:r>
            <w:r w:rsidRPr="00BF1CF5">
              <w:rPr>
                <w:rFonts w:ascii="仿宋_GB2312" w:hAnsi="宋体" w:cs="宋体" w:hint="eastAsia"/>
                <w:kern w:val="0"/>
                <w:sz w:val="24"/>
              </w:rPr>
              <w:t>、市</w:t>
            </w:r>
            <w:r>
              <w:rPr>
                <w:rFonts w:ascii="仿宋_GB2312" w:hAnsi="宋体" w:cs="宋体" w:hint="eastAsia"/>
                <w:kern w:val="0"/>
                <w:sz w:val="24"/>
              </w:rPr>
              <w:t>城乡</w:t>
            </w:r>
            <w:r w:rsidRPr="00BF1CF5">
              <w:rPr>
                <w:rFonts w:ascii="仿宋_GB2312" w:hAnsi="宋体" w:cs="宋体" w:hint="eastAsia"/>
                <w:kern w:val="0"/>
                <w:sz w:val="24"/>
              </w:rPr>
              <w:t>规划局负责，市民政局、市</w:t>
            </w:r>
            <w:r>
              <w:rPr>
                <w:rFonts w:ascii="仿宋_GB2312" w:hAnsi="宋体" w:cs="宋体" w:hint="eastAsia"/>
                <w:kern w:val="0"/>
                <w:sz w:val="24"/>
              </w:rPr>
              <w:t>卫生和</w:t>
            </w:r>
            <w:r>
              <w:rPr>
                <w:rFonts w:ascii="仿宋_GB2312" w:hAnsi="宋体" w:cs="宋体" w:hint="eastAsia"/>
                <w:kern w:val="0"/>
                <w:sz w:val="24"/>
              </w:rPr>
              <w:lastRenderedPageBreak/>
              <w:t>计划生育委员会</w:t>
            </w:r>
            <w:r w:rsidRPr="00BF1CF5">
              <w:rPr>
                <w:rFonts w:ascii="仿宋_GB2312" w:hAnsi="宋体" w:cs="宋体" w:hint="eastAsia"/>
                <w:kern w:val="0"/>
                <w:sz w:val="24"/>
              </w:rPr>
              <w:t>配合</w:t>
            </w:r>
          </w:p>
        </w:tc>
      </w:tr>
      <w:tr w:rsidR="00E02F26" w:rsidRPr="00BF1CF5" w:rsidTr="00604F0D">
        <w:trPr>
          <w:trHeight w:val="52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18</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乡镇、村公益性</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养结合机构的建设用地，经依法批准，可使用集体所有土地。在符合规划的前提下，各县（市、区）可将依法处置后政府收回的城市闲置工业用地和社会公益用地，优先安排用于</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养结合项目，对使用存量建设用地的</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养结合项目，优先予以办理供地手续。</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各县（市、区）政府和市</w:t>
            </w:r>
            <w:r>
              <w:rPr>
                <w:rFonts w:ascii="仿宋_GB2312" w:hAnsi="宋体" w:cs="宋体" w:hint="eastAsia"/>
                <w:kern w:val="0"/>
                <w:sz w:val="24"/>
              </w:rPr>
              <w:t>国土资源局</w:t>
            </w:r>
            <w:r w:rsidRPr="00BF1CF5">
              <w:rPr>
                <w:rFonts w:ascii="仿宋_GB2312" w:hAnsi="宋体" w:cs="宋体" w:hint="eastAsia"/>
                <w:kern w:val="0"/>
                <w:sz w:val="24"/>
              </w:rPr>
              <w:t>、市</w:t>
            </w:r>
            <w:r>
              <w:rPr>
                <w:rFonts w:ascii="仿宋_GB2312" w:hAnsi="宋体" w:cs="宋体" w:hint="eastAsia"/>
                <w:kern w:val="0"/>
                <w:sz w:val="24"/>
              </w:rPr>
              <w:t>住房和城乡建设管理局</w:t>
            </w:r>
            <w:r w:rsidRPr="00BF1CF5">
              <w:rPr>
                <w:rFonts w:ascii="仿宋_GB2312" w:hAnsi="宋体" w:cs="宋体" w:hint="eastAsia"/>
                <w:kern w:val="0"/>
                <w:sz w:val="24"/>
              </w:rPr>
              <w:t>、 市</w:t>
            </w:r>
            <w:r>
              <w:rPr>
                <w:rFonts w:ascii="仿宋_GB2312" w:hAnsi="宋体" w:cs="宋体" w:hint="eastAsia"/>
                <w:kern w:val="0"/>
                <w:sz w:val="24"/>
              </w:rPr>
              <w:t>城乡</w:t>
            </w:r>
            <w:r w:rsidRPr="00BF1CF5">
              <w:rPr>
                <w:rFonts w:ascii="仿宋_GB2312" w:hAnsi="宋体" w:cs="宋体" w:hint="eastAsia"/>
                <w:kern w:val="0"/>
                <w:sz w:val="24"/>
              </w:rPr>
              <w:t>规划局分别负责，市民政局、市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配合</w:t>
            </w:r>
          </w:p>
        </w:tc>
      </w:tr>
      <w:tr w:rsidR="00E02F26" w:rsidRPr="00BF1CF5" w:rsidTr="00604F0D">
        <w:trPr>
          <w:trHeight w:val="626"/>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19</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对非营利性</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养结合机构，可采取划拨方式，优先保障用地；对营利性</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养结合机构，应当以租赁、出让等有偿方式保障用地，养老机构设置医疗机构，可将在项目中配套建设医疗服务设施相关要求作为土地出让条件，并明确不得分割转让。依法需招标</w:t>
            </w:r>
            <w:r>
              <w:rPr>
                <w:rFonts w:ascii="仿宋_GB2312" w:hAnsi="宋体" w:cs="宋体" w:hint="eastAsia"/>
                <w:kern w:val="0"/>
                <w:sz w:val="24"/>
              </w:rPr>
              <w:t>、</w:t>
            </w:r>
            <w:r w:rsidRPr="00BF1CF5">
              <w:rPr>
                <w:rFonts w:ascii="仿宋_GB2312" w:hAnsi="宋体" w:cs="宋体" w:hint="eastAsia"/>
                <w:kern w:val="0"/>
                <w:sz w:val="24"/>
              </w:rPr>
              <w:t>拍卖</w:t>
            </w:r>
            <w:r>
              <w:rPr>
                <w:rFonts w:ascii="仿宋_GB2312" w:hAnsi="宋体" w:cs="宋体" w:hint="eastAsia"/>
                <w:kern w:val="0"/>
                <w:sz w:val="24"/>
              </w:rPr>
              <w:t>、</w:t>
            </w:r>
            <w:r w:rsidRPr="00BF1CF5">
              <w:rPr>
                <w:rFonts w:ascii="仿宋_GB2312" w:hAnsi="宋体" w:cs="宋体" w:hint="eastAsia"/>
                <w:kern w:val="0"/>
                <w:sz w:val="24"/>
              </w:rPr>
              <w:t>挂牌出让土地的，应当采取招标</w:t>
            </w:r>
            <w:r>
              <w:rPr>
                <w:rFonts w:ascii="仿宋_GB2312" w:hAnsi="宋体" w:cs="宋体" w:hint="eastAsia"/>
                <w:kern w:val="0"/>
                <w:sz w:val="24"/>
              </w:rPr>
              <w:t>、</w:t>
            </w:r>
            <w:r w:rsidRPr="00BF1CF5">
              <w:rPr>
                <w:rFonts w:ascii="仿宋_GB2312" w:hAnsi="宋体" w:cs="宋体" w:hint="eastAsia"/>
                <w:kern w:val="0"/>
                <w:sz w:val="24"/>
              </w:rPr>
              <w:t>拍卖</w:t>
            </w:r>
            <w:r>
              <w:rPr>
                <w:rFonts w:ascii="仿宋_GB2312" w:hAnsi="宋体" w:cs="宋体" w:hint="eastAsia"/>
                <w:kern w:val="0"/>
                <w:sz w:val="24"/>
              </w:rPr>
              <w:t>、</w:t>
            </w:r>
            <w:r w:rsidRPr="00BF1CF5">
              <w:rPr>
                <w:rFonts w:ascii="仿宋_GB2312" w:hAnsi="宋体" w:cs="宋体" w:hint="eastAsia"/>
                <w:kern w:val="0"/>
                <w:sz w:val="24"/>
              </w:rPr>
              <w:t>挂牌出让方式。加强对</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养结合设施建设用地的监管，严禁改变用途。</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各县（市、区）政府和市</w:t>
            </w:r>
            <w:r>
              <w:rPr>
                <w:rFonts w:ascii="仿宋_GB2312" w:hAnsi="宋体" w:cs="宋体" w:hint="eastAsia"/>
                <w:kern w:val="0"/>
                <w:sz w:val="24"/>
              </w:rPr>
              <w:t>国土资源局</w:t>
            </w:r>
            <w:r w:rsidRPr="00BF1CF5">
              <w:rPr>
                <w:rFonts w:ascii="仿宋_GB2312" w:hAnsi="宋体" w:cs="宋体" w:hint="eastAsia"/>
                <w:kern w:val="0"/>
                <w:sz w:val="24"/>
              </w:rPr>
              <w:t>、市</w:t>
            </w:r>
            <w:r>
              <w:rPr>
                <w:rFonts w:ascii="仿宋_GB2312" w:hAnsi="宋体" w:cs="宋体" w:hint="eastAsia"/>
                <w:kern w:val="0"/>
                <w:sz w:val="24"/>
              </w:rPr>
              <w:t>住房和城乡建设管理局</w:t>
            </w:r>
            <w:r w:rsidRPr="00BF1CF5">
              <w:rPr>
                <w:rFonts w:ascii="仿宋_GB2312" w:hAnsi="宋体" w:cs="宋体" w:hint="eastAsia"/>
                <w:kern w:val="0"/>
                <w:sz w:val="24"/>
              </w:rPr>
              <w:t>、 市</w:t>
            </w:r>
            <w:r>
              <w:rPr>
                <w:rFonts w:ascii="仿宋_GB2312" w:hAnsi="宋体" w:cs="宋体" w:hint="eastAsia"/>
                <w:kern w:val="0"/>
                <w:sz w:val="24"/>
              </w:rPr>
              <w:t>城乡</w:t>
            </w:r>
            <w:r w:rsidRPr="00BF1CF5">
              <w:rPr>
                <w:rFonts w:ascii="仿宋_GB2312" w:hAnsi="宋体" w:cs="宋体" w:hint="eastAsia"/>
                <w:kern w:val="0"/>
                <w:sz w:val="24"/>
              </w:rPr>
              <w:t>规划局分别负责，市民政局、市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配合</w:t>
            </w:r>
          </w:p>
        </w:tc>
      </w:tr>
      <w:tr w:rsidR="00E02F26" w:rsidRPr="00BF1CF5" w:rsidTr="00604F0D">
        <w:trPr>
          <w:trHeight w:val="417"/>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20</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将老年医学、康复、护理、中医等急需紧缺人才纳入全市卫生人才发展规划和基层卫生人才工程，进一步加大引进培养和在职培训力度。探索建立市、县两级老年医学、康复、护理、中医等实训基地，加强相关人才培训工作。</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、市财政局、市人</w:t>
            </w:r>
            <w:r>
              <w:rPr>
                <w:rFonts w:ascii="仿宋_GB2312" w:hAnsi="宋体" w:cs="宋体" w:hint="eastAsia"/>
                <w:kern w:val="0"/>
                <w:sz w:val="24"/>
              </w:rPr>
              <w:t>力资源和</w:t>
            </w:r>
            <w:r w:rsidRPr="00BF1CF5">
              <w:rPr>
                <w:rFonts w:ascii="仿宋_GB2312" w:hAnsi="宋体" w:cs="宋体" w:hint="eastAsia"/>
                <w:kern w:val="0"/>
                <w:sz w:val="24"/>
              </w:rPr>
              <w:t>社</w:t>
            </w:r>
            <w:r>
              <w:rPr>
                <w:rFonts w:ascii="仿宋_GB2312" w:hAnsi="宋体" w:cs="宋体" w:hint="eastAsia"/>
                <w:kern w:val="0"/>
                <w:sz w:val="24"/>
              </w:rPr>
              <w:t>会保障</w:t>
            </w:r>
            <w:r w:rsidRPr="00BF1CF5">
              <w:rPr>
                <w:rFonts w:ascii="仿宋_GB2312" w:hAnsi="宋体" w:cs="宋体" w:hint="eastAsia"/>
                <w:kern w:val="0"/>
                <w:sz w:val="24"/>
              </w:rPr>
              <w:t>局、市</w:t>
            </w:r>
            <w:r>
              <w:rPr>
                <w:rFonts w:ascii="仿宋_GB2312" w:hAnsi="宋体" w:cs="宋体" w:hint="eastAsia"/>
                <w:kern w:val="0"/>
                <w:sz w:val="24"/>
              </w:rPr>
              <w:t>卫生和计划生育委员会</w:t>
            </w:r>
            <w:r w:rsidRPr="00BF1CF5">
              <w:rPr>
                <w:rFonts w:ascii="仿宋_GB2312" w:hAnsi="宋体" w:cs="宋体" w:hint="eastAsia"/>
                <w:kern w:val="0"/>
                <w:sz w:val="24"/>
              </w:rPr>
              <w:t>、市民政局分别负责</w:t>
            </w:r>
          </w:p>
        </w:tc>
      </w:tr>
      <w:tr w:rsidR="00E02F26" w:rsidRPr="00BF1CF5" w:rsidTr="00604F0D">
        <w:trPr>
          <w:trHeight w:val="7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21</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做好职称评定、专业技术培训和继续医学教育等方面的制度衔接，对</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养结合机构中的医务人员同等对待。完善薪酬、职称评定等激励机制</w:t>
            </w:r>
            <w:smartTag w:uri="urn:schemas-microsoft-com:office:smarttags" w:element="PersonName">
              <w:smartTagPr>
                <w:attr w:name="ProductID" w:val="和"/>
              </w:smartTagPr>
              <w:r w:rsidRPr="00BF1CF5">
                <w:rPr>
                  <w:rFonts w:ascii="仿宋_GB2312" w:hAnsi="宋体" w:cs="宋体" w:hint="eastAsia"/>
                  <w:kern w:val="0"/>
                  <w:sz w:val="24"/>
                </w:rPr>
                <w:t>和</w:t>
              </w:r>
            </w:smartTag>
            <w:r w:rsidRPr="00BF1CF5">
              <w:rPr>
                <w:rFonts w:ascii="仿宋_GB2312" w:hAnsi="宋体" w:cs="宋体" w:hint="eastAsia"/>
                <w:kern w:val="0"/>
                <w:sz w:val="24"/>
              </w:rPr>
              <w:t>医师多点执业</w:t>
            </w:r>
            <w:r w:rsidRPr="00BF1CF5">
              <w:rPr>
                <w:rFonts w:ascii="仿宋_GB2312" w:hAnsi="宋体" w:cs="宋体" w:hint="eastAsia"/>
                <w:kern w:val="0"/>
                <w:sz w:val="24"/>
              </w:rPr>
              <w:lastRenderedPageBreak/>
              <w:t>政策，鼓励医护人员和相关专业技术人员到养老机构内设立的医疗机构工作、轮岗服务或多点执业。建立医疗卫生机构与</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养结合机构人员进修轮训机制，促进人才有序流动。</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养结合机构内的医护人员在资格认定、职称评定、评先评优等方面，与其他医疗卫生机构同等对待。</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lastRenderedPageBreak/>
              <w:t>市人</w:t>
            </w:r>
            <w:r>
              <w:rPr>
                <w:rFonts w:ascii="仿宋_GB2312" w:hAnsi="宋体" w:cs="宋体" w:hint="eastAsia"/>
                <w:kern w:val="0"/>
                <w:sz w:val="24"/>
              </w:rPr>
              <w:t>力资源和</w:t>
            </w:r>
            <w:r w:rsidRPr="00BF1CF5">
              <w:rPr>
                <w:rFonts w:ascii="仿宋_GB2312" w:hAnsi="宋体" w:cs="宋体" w:hint="eastAsia"/>
                <w:kern w:val="0"/>
                <w:sz w:val="24"/>
              </w:rPr>
              <w:t>社</w:t>
            </w:r>
            <w:r>
              <w:rPr>
                <w:rFonts w:ascii="仿宋_GB2312" w:hAnsi="宋体" w:cs="宋体" w:hint="eastAsia"/>
                <w:kern w:val="0"/>
                <w:sz w:val="24"/>
              </w:rPr>
              <w:t>会保障</w:t>
            </w:r>
            <w:r w:rsidRPr="00BF1CF5">
              <w:rPr>
                <w:rFonts w:ascii="仿宋_GB2312" w:hAnsi="宋体" w:cs="宋体" w:hint="eastAsia"/>
                <w:kern w:val="0"/>
                <w:sz w:val="24"/>
              </w:rPr>
              <w:t>局、</w:t>
            </w:r>
            <w:r>
              <w:rPr>
                <w:rFonts w:ascii="仿宋_GB2312" w:hAnsi="宋体" w:cs="宋体" w:hint="eastAsia"/>
                <w:kern w:val="0"/>
                <w:sz w:val="24"/>
              </w:rPr>
              <w:t>市卫生和计划生育委员会</w:t>
            </w:r>
            <w:r w:rsidRPr="00BF1CF5">
              <w:rPr>
                <w:rFonts w:ascii="仿宋_GB2312" w:hAnsi="宋体" w:cs="宋体" w:hint="eastAsia"/>
                <w:kern w:val="0"/>
                <w:sz w:val="24"/>
              </w:rPr>
              <w:t>、</w:t>
            </w:r>
            <w:r w:rsidRPr="00BF1CF5">
              <w:rPr>
                <w:rFonts w:ascii="仿宋_GB2312" w:hAnsi="宋体" w:cs="宋体" w:hint="eastAsia"/>
                <w:kern w:val="0"/>
                <w:sz w:val="24"/>
              </w:rPr>
              <w:lastRenderedPageBreak/>
              <w:t>市民政局分别负责，各县（市、区）政府配合</w:t>
            </w:r>
          </w:p>
        </w:tc>
      </w:tr>
      <w:tr w:rsidR="00E02F26" w:rsidRPr="00BF1CF5" w:rsidTr="00604F0D">
        <w:trPr>
          <w:trHeight w:val="730"/>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22</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积极探索创新养老护理人员培养机制和培养模式，研究制定定向培养、合作培养和针对性培养政策，加强专业技能培训，全面提高养老护理人员专业技能，大力推进养老护理员等职业技能鉴定工作。推进院校医学教育与</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养结合需求的紧密衔接，大力支持高等院校和中等职业学校增设相关专业课程，加快培养老年医学、康复、护理、中医、营养、健康管理师、心理等方面专业人才。有关就业补贴政策要向</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养结合岗位倾斜。</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市人</w:t>
            </w:r>
            <w:r>
              <w:rPr>
                <w:rFonts w:ascii="仿宋_GB2312" w:hAnsi="宋体" w:cs="宋体" w:hint="eastAsia"/>
                <w:kern w:val="0"/>
                <w:sz w:val="24"/>
              </w:rPr>
              <w:t>力资源和</w:t>
            </w:r>
            <w:r w:rsidRPr="00BF1CF5">
              <w:rPr>
                <w:rFonts w:ascii="仿宋_GB2312" w:hAnsi="宋体" w:cs="宋体" w:hint="eastAsia"/>
                <w:kern w:val="0"/>
                <w:sz w:val="24"/>
              </w:rPr>
              <w:t>社</w:t>
            </w:r>
            <w:r>
              <w:rPr>
                <w:rFonts w:ascii="仿宋_GB2312" w:hAnsi="宋体" w:cs="宋体" w:hint="eastAsia"/>
                <w:kern w:val="0"/>
                <w:sz w:val="24"/>
              </w:rPr>
              <w:t>会保障</w:t>
            </w:r>
            <w:r w:rsidRPr="00BF1CF5">
              <w:rPr>
                <w:rFonts w:ascii="仿宋_GB2312" w:hAnsi="宋体" w:cs="宋体" w:hint="eastAsia"/>
                <w:kern w:val="0"/>
                <w:sz w:val="24"/>
              </w:rPr>
              <w:t>局、</w:t>
            </w:r>
            <w:r>
              <w:rPr>
                <w:rFonts w:ascii="仿宋_GB2312" w:hAnsi="宋体" w:cs="宋体" w:hint="eastAsia"/>
                <w:kern w:val="0"/>
                <w:sz w:val="24"/>
              </w:rPr>
              <w:t>市</w:t>
            </w:r>
            <w:r w:rsidRPr="00BF1CF5">
              <w:rPr>
                <w:rFonts w:ascii="仿宋_GB2312" w:hAnsi="宋体" w:cs="宋体" w:hint="eastAsia"/>
                <w:kern w:val="0"/>
                <w:sz w:val="24"/>
              </w:rPr>
              <w:t>财政局、</w:t>
            </w:r>
            <w:r>
              <w:rPr>
                <w:rFonts w:ascii="仿宋_GB2312" w:hAnsi="宋体" w:cs="宋体" w:hint="eastAsia"/>
                <w:kern w:val="0"/>
                <w:sz w:val="24"/>
              </w:rPr>
              <w:t>市</w:t>
            </w:r>
            <w:r w:rsidRPr="00BF1CF5">
              <w:rPr>
                <w:rFonts w:ascii="仿宋_GB2312" w:hAnsi="宋体" w:cs="宋体" w:hint="eastAsia"/>
                <w:kern w:val="0"/>
                <w:sz w:val="24"/>
              </w:rPr>
              <w:t>教育局、</w:t>
            </w:r>
            <w:r>
              <w:rPr>
                <w:rFonts w:ascii="仿宋_GB2312" w:hAnsi="宋体" w:cs="宋体" w:hint="eastAsia"/>
                <w:kern w:val="0"/>
                <w:sz w:val="24"/>
              </w:rPr>
              <w:t>市</w:t>
            </w:r>
            <w:r w:rsidRPr="00BF1CF5">
              <w:rPr>
                <w:rFonts w:ascii="仿宋_GB2312" w:hAnsi="宋体" w:cs="宋体" w:hint="eastAsia"/>
                <w:kern w:val="0"/>
                <w:sz w:val="24"/>
              </w:rPr>
              <w:t>民政局、</w:t>
            </w:r>
            <w:r>
              <w:rPr>
                <w:rFonts w:ascii="仿宋_GB2312" w:hAnsi="宋体" w:cs="宋体" w:hint="eastAsia"/>
                <w:kern w:val="0"/>
                <w:sz w:val="24"/>
              </w:rPr>
              <w:t>市卫生和计划生育委员会</w:t>
            </w:r>
            <w:r w:rsidRPr="00BF1CF5">
              <w:rPr>
                <w:rFonts w:ascii="仿宋_GB2312" w:hAnsi="宋体" w:cs="宋体" w:hint="eastAsia"/>
                <w:kern w:val="0"/>
                <w:sz w:val="24"/>
              </w:rPr>
              <w:t>分别负责，各县（市、区）政府配合</w:t>
            </w:r>
          </w:p>
        </w:tc>
      </w:tr>
      <w:tr w:rsidR="00E02F26" w:rsidRPr="00BF1CF5" w:rsidTr="00604F0D">
        <w:trPr>
          <w:trHeight w:val="4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23</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逐步完善城乡</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保支付政策，落实将偏瘫肢体综合训练、认知知觉功能康复训练、日常生活能力评定等医疗康复项目纳入基本医疗保障范围的政策，为失能、部分失能老年人治疗性康复提供相应保障。探索逐步提高城乡基本</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保统筹层次。</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人力资源和社会保障局</w:t>
            </w: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分别负责</w:t>
            </w:r>
          </w:p>
        </w:tc>
      </w:tr>
      <w:tr w:rsidR="00E02F26" w:rsidRPr="00BF1CF5" w:rsidTr="00604F0D">
        <w:trPr>
          <w:trHeight w:val="4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24</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进一步开发包括长期商业护理保险在内的多种老年护理保险产品，鼓励有条件的地方探索建立长期护理保险制度，积极探索多元化的保险筹资模式，保障老年</w:t>
            </w:r>
            <w:r w:rsidRPr="00BF1CF5">
              <w:rPr>
                <w:rFonts w:ascii="仿宋_GB2312" w:hAnsi="宋体" w:cs="宋体" w:hint="eastAsia"/>
                <w:kern w:val="0"/>
                <w:sz w:val="24"/>
              </w:rPr>
              <w:lastRenderedPageBreak/>
              <w:t>人长期护理服务需求。鼓励商业保险机构开发包括长期商业护理保险在内的多种老年护理保险产品。</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lastRenderedPageBreak/>
              <w:t>市</w:t>
            </w:r>
            <w:r>
              <w:rPr>
                <w:rFonts w:ascii="仿宋_GB2312" w:hAnsi="宋体" w:cs="宋体" w:hint="eastAsia"/>
                <w:kern w:val="0"/>
                <w:sz w:val="24"/>
              </w:rPr>
              <w:t>人力资源和社会保障局</w:t>
            </w:r>
            <w:r w:rsidRPr="00BF1CF5">
              <w:rPr>
                <w:rFonts w:ascii="仿宋_GB2312" w:hAnsi="宋体" w:cs="宋体" w:hint="eastAsia"/>
                <w:kern w:val="0"/>
                <w:sz w:val="24"/>
              </w:rPr>
              <w:t>牵头</w:t>
            </w:r>
            <w:r>
              <w:rPr>
                <w:rFonts w:ascii="仿宋_GB2312" w:hAnsi="宋体" w:cs="宋体" w:hint="eastAsia"/>
                <w:kern w:val="0"/>
                <w:sz w:val="24"/>
              </w:rPr>
              <w:t>，</w:t>
            </w:r>
            <w:r w:rsidRPr="00BF1CF5">
              <w:rPr>
                <w:rFonts w:ascii="仿宋_GB2312" w:hAnsi="宋体" w:cs="宋体" w:hint="eastAsia"/>
                <w:kern w:val="0"/>
                <w:sz w:val="24"/>
              </w:rPr>
              <w:t>市财政局、市民政局、</w:t>
            </w:r>
            <w:r w:rsidRPr="00BF1CF5">
              <w:rPr>
                <w:rFonts w:ascii="仿宋_GB2312" w:hAnsi="宋体" w:cs="宋体" w:hint="eastAsia"/>
                <w:kern w:val="0"/>
                <w:sz w:val="24"/>
              </w:rPr>
              <w:lastRenderedPageBreak/>
              <w:t>市</w:t>
            </w:r>
            <w:r>
              <w:rPr>
                <w:rFonts w:ascii="仿宋_GB2312" w:hAnsi="宋体" w:cs="宋体" w:hint="eastAsia"/>
                <w:kern w:val="0"/>
                <w:sz w:val="24"/>
              </w:rPr>
              <w:t>卫生和计划生育委员会、平顶山</w:t>
            </w:r>
            <w:r w:rsidRPr="00BF1CF5">
              <w:rPr>
                <w:rFonts w:ascii="仿宋_GB2312" w:hAnsi="宋体" w:cs="宋体" w:hint="eastAsia"/>
                <w:kern w:val="0"/>
                <w:sz w:val="24"/>
              </w:rPr>
              <w:t>银监分局、各县（市、区）政府配合</w:t>
            </w:r>
          </w:p>
        </w:tc>
      </w:tr>
      <w:tr w:rsidR="00E02F26" w:rsidRPr="00BF1CF5" w:rsidTr="00604F0D">
        <w:trPr>
          <w:trHeight w:val="509"/>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25</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建立健全长期照护项目内涵、服务标准以及质量评价等行业规范和体制机制，探索建立从居家、社区到专业机构等比较健全的专业照护服务提供体系。</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人力资源和社会保障局</w:t>
            </w: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、市民政局分别负责</w:t>
            </w:r>
          </w:p>
        </w:tc>
      </w:tr>
      <w:tr w:rsidR="00E02F26" w:rsidRPr="00BF1CF5" w:rsidTr="00604F0D">
        <w:trPr>
          <w:trHeight w:val="582"/>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26</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各县（市、区）尽快出台具体支持政策，积极探索开展居家医疗养老服务、家庭病床等保险服务，鼓励和引导商业保险机构积极参与，保费由政府补助、彩票公益金资助、服务机构和个人交费等多方共担，切实保障基层医疗卫生养老机构等服务组织和服务人员的合法权益。</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各县（市、区）政府和市财政局、市</w:t>
            </w:r>
            <w:r>
              <w:rPr>
                <w:rFonts w:ascii="仿宋_GB2312" w:hAnsi="宋体" w:cs="宋体" w:hint="eastAsia"/>
                <w:kern w:val="0"/>
                <w:sz w:val="24"/>
              </w:rPr>
              <w:t>人力资源和社会保障局</w:t>
            </w:r>
            <w:r w:rsidRPr="00BF1CF5">
              <w:rPr>
                <w:rFonts w:ascii="仿宋_GB2312" w:hAnsi="宋体" w:cs="宋体" w:hint="eastAsia"/>
                <w:kern w:val="0"/>
                <w:sz w:val="24"/>
              </w:rPr>
              <w:t>、市民政局、市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分别负责</w:t>
            </w:r>
          </w:p>
        </w:tc>
      </w:tr>
      <w:tr w:rsidR="00E02F26" w:rsidRPr="00BF1CF5" w:rsidTr="00604F0D">
        <w:trPr>
          <w:trHeight w:val="313"/>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27</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养老机构设置的医疗机构，符合条件的可按规定纳入城乡基本医疗保险定点范围，并根据其执业地点及机构级别等确定城乡</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保补偿级别。</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人力资源和社会保障局</w:t>
            </w: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牵头，市民政局配合</w:t>
            </w:r>
          </w:p>
        </w:tc>
      </w:tr>
      <w:tr w:rsidR="00E02F26" w:rsidRPr="00BF1CF5" w:rsidTr="00604F0D">
        <w:trPr>
          <w:trHeight w:val="52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28</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40" w:lineRule="exact"/>
              <w:jc w:val="left"/>
              <w:rPr>
                <w:rFonts w:ascii="仿宋_GB2312" w:hAnsi="宋体" w:cs="宋体" w:hint="eastAsia"/>
                <w:kern w:val="0"/>
                <w:sz w:val="24"/>
              </w:rPr>
            </w:pPr>
            <w:r w:rsidRPr="00BF1CF5">
              <w:rPr>
                <w:rFonts w:ascii="仿宋_GB2312" w:hAnsi="宋体" w:cs="宋体" w:hint="eastAsia"/>
                <w:kern w:val="0"/>
                <w:sz w:val="24"/>
              </w:rPr>
              <w:t>支持各县（市、区）采用政府和社会资本合作（PPP）模式举办各类</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养结合机构，鼓励企业、慈善机构、基金会、商业保险机构等社会力量针对老年人健康养老需求，通过市场化运作方式，举办</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养结合机构以及老年康复、老年护理等专业医疗机构，优</w:t>
            </w:r>
            <w:r w:rsidRPr="00BF1CF5">
              <w:rPr>
                <w:rFonts w:ascii="仿宋_GB2312" w:hAnsi="宋体" w:cs="宋体" w:hint="eastAsia"/>
                <w:kern w:val="0"/>
                <w:sz w:val="24"/>
              </w:rPr>
              <w:lastRenderedPageBreak/>
              <w:t>先支持社会资本举办非营利性</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养结合机构和专业医疗机构。</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40" w:lineRule="exact"/>
              <w:jc w:val="left"/>
              <w:rPr>
                <w:rFonts w:ascii="仿宋_GB2312" w:hAnsi="宋体" w:cs="宋体" w:hint="eastAsia"/>
                <w:kern w:val="0"/>
                <w:sz w:val="24"/>
              </w:rPr>
            </w:pPr>
            <w:r w:rsidRPr="00BF1CF5">
              <w:rPr>
                <w:rFonts w:ascii="仿宋_GB2312" w:hAnsi="宋体" w:cs="宋体" w:hint="eastAsia"/>
                <w:kern w:val="0"/>
                <w:sz w:val="24"/>
              </w:rPr>
              <w:lastRenderedPageBreak/>
              <w:t>市财政局、市民政局、市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和各县（市、区）政府分别负责</w:t>
            </w:r>
          </w:p>
        </w:tc>
      </w:tr>
      <w:tr w:rsidR="00E02F26" w:rsidRPr="00BF1CF5" w:rsidTr="00604F0D">
        <w:trPr>
          <w:trHeight w:val="93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29</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40" w:lineRule="exact"/>
              <w:jc w:val="left"/>
              <w:rPr>
                <w:rFonts w:ascii="仿宋_GB2312" w:hAnsi="宋体" w:cs="宋体" w:hint="eastAsia"/>
                <w:kern w:val="0"/>
                <w:sz w:val="24"/>
              </w:rPr>
            </w:pPr>
            <w:r w:rsidRPr="00BF1CF5">
              <w:rPr>
                <w:rFonts w:ascii="仿宋_GB2312" w:hAnsi="宋体" w:cs="宋体" w:hint="eastAsia"/>
                <w:kern w:val="0"/>
                <w:sz w:val="24"/>
              </w:rPr>
              <w:t>逐步完善促进</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养结合服务发展的多层次金融组织体系，鼓励金融机构按照风险可控、商业可持续原则加大对</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养结合机构支持力度，创新适合</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养结合机构特点的金融产品、信贷产品和服务。积极拓宽有利于</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养结合服务发展的多元化融资渠道，支持符合条件的</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养结合机构上市融资和发行债券。支持政策性担保机构为</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养结合机构融资进行担保。鼓励</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养结合机构利用境外直接投资、国际组织和外国政府优惠贷款、国际商业贷款，大力引进专业管理人才和管理模式。对连锁经营的营利性</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养结合服务企业实行企业总部统一办理工商注册登记手续。</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Default="00E02F26" w:rsidP="00604F0D">
            <w:pPr>
              <w:widowControl/>
              <w:spacing w:line="540" w:lineRule="exact"/>
              <w:jc w:val="left"/>
              <w:rPr>
                <w:rFonts w:ascii="仿宋_GB2312" w:hAnsi="宋体" w:cs="宋体" w:hint="eastAsia"/>
                <w:kern w:val="0"/>
                <w:sz w:val="24"/>
              </w:rPr>
            </w:pPr>
          </w:p>
          <w:p w:rsidR="00E02F26" w:rsidRDefault="00E02F26" w:rsidP="00604F0D">
            <w:pPr>
              <w:widowControl/>
              <w:spacing w:line="540" w:lineRule="exact"/>
              <w:jc w:val="left"/>
              <w:rPr>
                <w:rFonts w:ascii="仿宋_GB2312" w:hAnsi="宋体" w:cs="宋体" w:hint="eastAsia"/>
                <w:kern w:val="0"/>
                <w:sz w:val="24"/>
              </w:rPr>
            </w:pPr>
          </w:p>
          <w:p w:rsidR="00E02F26" w:rsidRPr="00BF1CF5" w:rsidRDefault="00E02F26" w:rsidP="00604F0D">
            <w:pPr>
              <w:widowControl/>
              <w:spacing w:line="540" w:lineRule="exact"/>
              <w:jc w:val="left"/>
              <w:rPr>
                <w:rFonts w:ascii="仿宋_GB2312" w:hAnsi="宋体" w:cs="宋体" w:hint="eastAsia"/>
                <w:kern w:val="0"/>
                <w:sz w:val="24"/>
              </w:rPr>
            </w:pPr>
            <w:r w:rsidRPr="00BF1CF5">
              <w:rPr>
                <w:rFonts w:ascii="仿宋_GB2312" w:hAnsi="宋体" w:cs="宋体" w:hint="eastAsia"/>
                <w:kern w:val="0"/>
                <w:sz w:val="24"/>
              </w:rPr>
              <w:t>人行</w:t>
            </w:r>
            <w:r>
              <w:rPr>
                <w:rFonts w:ascii="仿宋_GB2312" w:hAnsi="宋体" w:cs="宋体" w:hint="eastAsia"/>
                <w:kern w:val="0"/>
                <w:sz w:val="24"/>
              </w:rPr>
              <w:t>平顶山市</w:t>
            </w:r>
            <w:r w:rsidRPr="00BF1CF5">
              <w:rPr>
                <w:rFonts w:ascii="仿宋_GB2312" w:hAnsi="宋体" w:cs="宋体" w:hint="eastAsia"/>
                <w:kern w:val="0"/>
                <w:sz w:val="24"/>
              </w:rPr>
              <w:t>中心支行、</w:t>
            </w:r>
            <w:r>
              <w:rPr>
                <w:rFonts w:ascii="仿宋_GB2312" w:hAnsi="宋体" w:cs="宋体" w:hint="eastAsia"/>
                <w:kern w:val="0"/>
                <w:sz w:val="24"/>
              </w:rPr>
              <w:t>平顶山</w:t>
            </w:r>
            <w:r w:rsidRPr="00BF1CF5">
              <w:rPr>
                <w:rFonts w:ascii="仿宋_GB2312" w:hAnsi="宋体" w:cs="宋体" w:hint="eastAsia"/>
                <w:kern w:val="0"/>
                <w:sz w:val="24"/>
              </w:rPr>
              <w:t>银监分局、市政府金融办、市工商局分别负责</w:t>
            </w:r>
          </w:p>
        </w:tc>
      </w:tr>
      <w:tr w:rsidR="00E02F26" w:rsidRPr="00BF1CF5" w:rsidTr="00604F0D">
        <w:trPr>
          <w:trHeight w:val="522"/>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30</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40" w:lineRule="exact"/>
              <w:jc w:val="left"/>
              <w:rPr>
                <w:rFonts w:ascii="仿宋_GB2312" w:hAnsi="宋体" w:cs="宋体" w:hint="eastAsia"/>
                <w:kern w:val="0"/>
                <w:sz w:val="24"/>
              </w:rPr>
            </w:pPr>
            <w:r w:rsidRPr="00BF1CF5">
              <w:rPr>
                <w:rFonts w:ascii="仿宋_GB2312" w:hAnsi="宋体" w:cs="宋体" w:hint="eastAsia"/>
                <w:kern w:val="0"/>
                <w:sz w:val="24"/>
              </w:rPr>
              <w:t>鼓励各县（市、区）建立医疗养老产业发展基金，用于医疗养老产业项目的种子资金、股权投资等方面。研究出台</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养结合机构融资贴息、</w:t>
            </w:r>
            <w:proofErr w:type="gramStart"/>
            <w:r w:rsidRPr="00BF1CF5">
              <w:rPr>
                <w:rFonts w:ascii="仿宋_GB2312" w:hAnsi="宋体" w:cs="宋体" w:hint="eastAsia"/>
                <w:kern w:val="0"/>
                <w:sz w:val="24"/>
              </w:rPr>
              <w:t>倒贷周转金</w:t>
            </w:r>
            <w:proofErr w:type="gramEnd"/>
            <w:r w:rsidRPr="00BF1CF5">
              <w:rPr>
                <w:rFonts w:ascii="仿宋_GB2312" w:hAnsi="宋体" w:cs="宋体" w:hint="eastAsia"/>
                <w:kern w:val="0"/>
                <w:sz w:val="24"/>
              </w:rPr>
              <w:t>、非营利性医疗养老资本退出等政策。支持有条件的地方积极探索通过由金融和产业资本共同筹资的健康产业投资基金支持</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养结合服务发展。</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40" w:lineRule="exact"/>
              <w:jc w:val="left"/>
              <w:rPr>
                <w:rFonts w:ascii="仿宋_GB2312" w:hAnsi="宋体" w:cs="宋体" w:hint="eastAsia"/>
                <w:kern w:val="0"/>
                <w:sz w:val="24"/>
              </w:rPr>
            </w:pPr>
            <w:r w:rsidRPr="00BF1CF5">
              <w:rPr>
                <w:rFonts w:ascii="仿宋_GB2312" w:hAnsi="宋体" w:cs="宋体" w:hint="eastAsia"/>
                <w:kern w:val="0"/>
                <w:sz w:val="24"/>
              </w:rPr>
              <w:t>市财政局、各县（市、区）政府分别负责，市民政局、市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配合</w:t>
            </w:r>
          </w:p>
        </w:tc>
      </w:tr>
      <w:tr w:rsidR="00E02F26" w:rsidRPr="00BF1CF5" w:rsidTr="00604F0D">
        <w:trPr>
          <w:trHeight w:val="20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31</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积极推进政府购买基本医疗养老服务，逐步扩大购买服务范围，完善购买服务内容，各类经营主体平等参与。</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市财政局、</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分别负责</w:t>
            </w:r>
          </w:p>
        </w:tc>
      </w:tr>
      <w:tr w:rsidR="00E02F26" w:rsidRPr="00BF1CF5" w:rsidTr="00604F0D">
        <w:trPr>
          <w:trHeight w:val="313"/>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32</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rPr>
                <w:rFonts w:ascii="仿宋_GB2312" w:hAnsi="宋体" w:cs="宋体" w:hint="eastAsia"/>
                <w:kern w:val="0"/>
                <w:sz w:val="24"/>
              </w:rPr>
            </w:pPr>
            <w:r w:rsidRPr="00BF1CF5">
              <w:rPr>
                <w:rFonts w:ascii="仿宋_GB2312" w:hAnsi="宋体" w:cs="宋体" w:hint="eastAsia"/>
                <w:kern w:val="0"/>
                <w:sz w:val="24"/>
              </w:rPr>
              <w:t>加大社会福利彩票公益金对</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养结合服务的支持力度，市、县两级政府用于社会福利事业的彩票公益金要优先支持医疗养老机构建设和发展医疗养老服务。</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rPr>
                <w:rFonts w:ascii="仿宋_GB2312" w:hAnsi="宋体" w:cs="宋体" w:hint="eastAsia"/>
                <w:kern w:val="0"/>
                <w:sz w:val="24"/>
              </w:rPr>
            </w:pPr>
            <w:r w:rsidRPr="00BF1CF5">
              <w:rPr>
                <w:rFonts w:ascii="仿宋_GB2312" w:hAnsi="宋体" w:cs="宋体" w:hint="eastAsia"/>
                <w:kern w:val="0"/>
                <w:sz w:val="24"/>
              </w:rPr>
              <w:t>市财政局、市民政局和各县（市、区）政府分别负责</w:t>
            </w:r>
          </w:p>
        </w:tc>
      </w:tr>
      <w:tr w:rsidR="00E02F26" w:rsidRPr="00BF1CF5" w:rsidTr="00604F0D">
        <w:trPr>
          <w:trHeight w:val="417"/>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33</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养结合机构用水、用电、用气、</w:t>
            </w:r>
            <w:proofErr w:type="gramStart"/>
            <w:r w:rsidRPr="00BF1CF5">
              <w:rPr>
                <w:rFonts w:ascii="仿宋_GB2312" w:hAnsi="宋体" w:cs="宋体" w:hint="eastAsia"/>
                <w:kern w:val="0"/>
                <w:sz w:val="24"/>
              </w:rPr>
              <w:t>用热按居民</w:t>
            </w:r>
            <w:proofErr w:type="gramEnd"/>
            <w:r w:rsidRPr="00BF1CF5">
              <w:rPr>
                <w:rFonts w:ascii="仿宋_GB2312" w:hAnsi="宋体" w:cs="宋体" w:hint="eastAsia"/>
                <w:kern w:val="0"/>
                <w:sz w:val="24"/>
              </w:rPr>
              <w:t>生活类价格执行，实行阶梯收费的按最低标准执行，实行水、电、气、热转供的按相关标准单独计费核算。公立</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养结合机构提供的医疗服务按国家和我省有关规定执行，非公立</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养结合机构提供的医疗服务实行市场调节价。</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牵头，市民政局、市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配合</w:t>
            </w:r>
          </w:p>
        </w:tc>
      </w:tr>
      <w:tr w:rsidR="00E02F26" w:rsidRPr="00BF1CF5" w:rsidTr="00604F0D">
        <w:trPr>
          <w:trHeight w:val="114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34</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480" w:lineRule="exact"/>
              <w:jc w:val="left"/>
              <w:rPr>
                <w:rFonts w:ascii="仿宋_GB2312" w:hAnsi="宋体" w:cs="宋体" w:hint="eastAsia"/>
                <w:kern w:val="0"/>
                <w:sz w:val="24"/>
              </w:rPr>
            </w:pPr>
            <w:r w:rsidRPr="00BF1CF5">
              <w:rPr>
                <w:rFonts w:ascii="仿宋_GB2312" w:hAnsi="宋体" w:cs="宋体" w:hint="eastAsia"/>
                <w:kern w:val="0"/>
                <w:sz w:val="24"/>
              </w:rPr>
              <w:t>各县（市、区）将</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养结合信息化服务纳入</w:t>
            </w:r>
            <w:r>
              <w:rPr>
                <w:rFonts w:ascii="仿宋_GB2312" w:hAnsi="宋体" w:cs="宋体" w:hint="eastAsia"/>
                <w:kern w:val="0"/>
                <w:sz w:val="24"/>
              </w:rPr>
              <w:t>本</w:t>
            </w:r>
            <w:r w:rsidRPr="00BF1CF5">
              <w:rPr>
                <w:rFonts w:ascii="仿宋_GB2312" w:hAnsi="宋体" w:cs="宋体" w:hint="eastAsia"/>
                <w:kern w:val="0"/>
                <w:sz w:val="24"/>
              </w:rPr>
              <w:t>地智慧城市、信息惠民工程中，加快居民</w:t>
            </w:r>
            <w:proofErr w:type="gramStart"/>
            <w:r w:rsidRPr="00BF1CF5">
              <w:rPr>
                <w:rFonts w:ascii="仿宋_GB2312" w:hAnsi="宋体" w:cs="宋体" w:hint="eastAsia"/>
                <w:kern w:val="0"/>
                <w:sz w:val="24"/>
              </w:rPr>
              <w:t>健康卡普及</w:t>
            </w:r>
            <w:proofErr w:type="gramEnd"/>
            <w:r w:rsidRPr="00BF1CF5">
              <w:rPr>
                <w:rFonts w:ascii="仿宋_GB2312" w:hAnsi="宋体" w:cs="宋体" w:hint="eastAsia"/>
                <w:kern w:val="0"/>
                <w:sz w:val="24"/>
              </w:rPr>
              <w:t>应用，以居民</w:t>
            </w:r>
            <w:proofErr w:type="gramStart"/>
            <w:r w:rsidRPr="00BF1CF5">
              <w:rPr>
                <w:rFonts w:ascii="仿宋_GB2312" w:hAnsi="宋体" w:cs="宋体" w:hint="eastAsia"/>
                <w:kern w:val="0"/>
                <w:sz w:val="24"/>
              </w:rPr>
              <w:t>健康卡</w:t>
            </w:r>
            <w:proofErr w:type="gramEnd"/>
            <w:r w:rsidRPr="00BF1CF5">
              <w:rPr>
                <w:rFonts w:ascii="仿宋_GB2312" w:hAnsi="宋体" w:cs="宋体" w:hint="eastAsia"/>
                <w:kern w:val="0"/>
                <w:sz w:val="24"/>
              </w:rPr>
              <w:t>为媒介，以信息化建设为依托，实现跨部门、跨区域业务协同和信息资源共享。整合卫生计</w:t>
            </w:r>
            <w:r>
              <w:rPr>
                <w:rFonts w:ascii="仿宋_GB2312" w:hAnsi="宋体" w:cs="宋体" w:hint="eastAsia"/>
                <w:kern w:val="0"/>
                <w:sz w:val="24"/>
              </w:rPr>
              <w:t>划</w:t>
            </w:r>
            <w:r w:rsidRPr="00BF1CF5">
              <w:rPr>
                <w:rFonts w:ascii="仿宋_GB2312" w:hAnsi="宋体" w:cs="宋体" w:hint="eastAsia"/>
                <w:kern w:val="0"/>
                <w:sz w:val="24"/>
              </w:rPr>
              <w:t>生</w:t>
            </w:r>
            <w:r>
              <w:rPr>
                <w:rFonts w:ascii="仿宋_GB2312" w:hAnsi="宋体" w:cs="宋体" w:hint="eastAsia"/>
                <w:kern w:val="0"/>
                <w:sz w:val="24"/>
              </w:rPr>
              <w:t>育</w:t>
            </w:r>
            <w:r w:rsidRPr="00BF1CF5">
              <w:rPr>
                <w:rFonts w:ascii="仿宋_GB2312" w:hAnsi="宋体" w:cs="宋体" w:hint="eastAsia"/>
                <w:kern w:val="0"/>
                <w:sz w:val="24"/>
              </w:rPr>
              <w:t>、民政等部门信息资源，加强顶层设计，统一标准规范，依托人口</w:t>
            </w:r>
            <w:proofErr w:type="gramStart"/>
            <w:r w:rsidRPr="00BF1CF5">
              <w:rPr>
                <w:rFonts w:ascii="仿宋_GB2312" w:hAnsi="宋体" w:cs="宋体" w:hint="eastAsia"/>
                <w:kern w:val="0"/>
                <w:sz w:val="24"/>
              </w:rPr>
              <w:t>健康云</w:t>
            </w:r>
            <w:proofErr w:type="gramEnd"/>
            <w:r w:rsidRPr="00BF1CF5">
              <w:rPr>
                <w:rFonts w:ascii="仿宋_GB2312" w:hAnsi="宋体" w:cs="宋体" w:hint="eastAsia"/>
                <w:kern w:val="0"/>
                <w:sz w:val="24"/>
              </w:rPr>
              <w:t>平台和12349居家养老信息服务平台，利用老年人基本信息档案、电子健康档案、电子病历等，推动社区养老服务信息平台与区域人口健康信息平台对接，实现互联互通和信息共享，为开展</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服务提供信息和技术支撑。推进信息平台与养老服务机构的有效连接，为居家或社区老年人提供紧急呼叫、康复护理指导、健康咨询、健康管理、健康监测等服务。2020年实现居家老年人人手一张居民健康卡。</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市工</w:t>
            </w:r>
            <w:r>
              <w:rPr>
                <w:rFonts w:ascii="仿宋_GB2312" w:hAnsi="宋体" w:cs="宋体" w:hint="eastAsia"/>
                <w:kern w:val="0"/>
                <w:sz w:val="24"/>
              </w:rPr>
              <w:t>业和</w:t>
            </w:r>
            <w:r w:rsidRPr="00BF1CF5">
              <w:rPr>
                <w:rFonts w:ascii="仿宋_GB2312" w:hAnsi="宋体" w:cs="宋体" w:hint="eastAsia"/>
                <w:kern w:val="0"/>
                <w:sz w:val="24"/>
              </w:rPr>
              <w:t>信</w:t>
            </w:r>
            <w:r>
              <w:rPr>
                <w:rFonts w:ascii="仿宋_GB2312" w:hAnsi="宋体" w:cs="宋体" w:hint="eastAsia"/>
                <w:kern w:val="0"/>
                <w:sz w:val="24"/>
              </w:rPr>
              <w:t>息化</w:t>
            </w:r>
            <w:r w:rsidRPr="00BF1CF5">
              <w:rPr>
                <w:rFonts w:ascii="仿宋_GB2312" w:hAnsi="宋体" w:cs="宋体" w:hint="eastAsia"/>
                <w:kern w:val="0"/>
                <w:sz w:val="24"/>
              </w:rPr>
              <w:t>委</w:t>
            </w:r>
            <w:r>
              <w:rPr>
                <w:rFonts w:ascii="仿宋_GB2312" w:hAnsi="宋体" w:cs="宋体" w:hint="eastAsia"/>
                <w:kern w:val="0"/>
                <w:sz w:val="24"/>
              </w:rPr>
              <w:t>员会</w:t>
            </w:r>
            <w:r w:rsidRPr="00BF1CF5">
              <w:rPr>
                <w:rFonts w:ascii="仿宋_GB2312" w:hAnsi="宋体" w:cs="宋体" w:hint="eastAsia"/>
                <w:kern w:val="0"/>
                <w:sz w:val="24"/>
              </w:rPr>
              <w:t>、市民政局、市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和各县（市、区）政府牵头，</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w:t>
            </w:r>
            <w:r>
              <w:rPr>
                <w:rFonts w:ascii="仿宋_GB2312" w:hAnsi="宋体" w:cs="宋体" w:hint="eastAsia"/>
                <w:kern w:val="0"/>
                <w:sz w:val="24"/>
              </w:rPr>
              <w:t>人力资源和社会保障局、市老龄办</w:t>
            </w:r>
            <w:r w:rsidRPr="00BF1CF5">
              <w:rPr>
                <w:rFonts w:ascii="仿宋_GB2312" w:hAnsi="宋体" w:cs="宋体" w:hint="eastAsia"/>
                <w:kern w:val="0"/>
                <w:sz w:val="24"/>
              </w:rPr>
              <w:t>配合</w:t>
            </w:r>
          </w:p>
        </w:tc>
      </w:tr>
      <w:tr w:rsidR="00E02F26" w:rsidRPr="00BF1CF5" w:rsidTr="00604F0D">
        <w:trPr>
          <w:trHeight w:val="24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35</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60" w:lineRule="exact"/>
              <w:jc w:val="left"/>
              <w:rPr>
                <w:rFonts w:ascii="仿宋_GB2312" w:hAnsi="宋体" w:cs="宋体" w:hint="eastAsia"/>
                <w:kern w:val="0"/>
                <w:sz w:val="24"/>
              </w:rPr>
            </w:pPr>
            <w:r w:rsidRPr="00BF1CF5">
              <w:rPr>
                <w:rFonts w:ascii="仿宋_GB2312" w:hAnsi="宋体" w:cs="宋体" w:hint="eastAsia"/>
                <w:kern w:val="0"/>
                <w:sz w:val="24"/>
              </w:rPr>
              <w:t>加快发展数字化医院，建设全市远程医疗和健康监护系统，支持医疗机构开展面向养老机构的远程医疗服务，鼓励二、三级医疗机构向</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养结合机构内设医疗机构提供远程会诊、远程病理诊断、远程影像诊断等</w:t>
            </w:r>
            <w:r w:rsidRPr="00BF1CF5">
              <w:rPr>
                <w:rFonts w:ascii="仿宋_GB2312" w:hAnsi="宋体" w:cs="宋体" w:hint="eastAsia"/>
                <w:kern w:val="0"/>
                <w:sz w:val="24"/>
              </w:rPr>
              <w:lastRenderedPageBreak/>
              <w:t>服务，探索开展基于互联网的</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养结合服务新模式，提高服务的便捷性和针对性。</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60" w:lineRule="exact"/>
              <w:jc w:val="left"/>
              <w:rPr>
                <w:rFonts w:ascii="仿宋_GB2312" w:hAnsi="宋体" w:cs="宋体" w:hint="eastAsia"/>
                <w:kern w:val="0"/>
                <w:sz w:val="24"/>
              </w:rPr>
            </w:pPr>
            <w:r w:rsidRPr="00BF1CF5">
              <w:rPr>
                <w:rFonts w:ascii="仿宋_GB2312" w:hAnsi="宋体" w:cs="宋体" w:hint="eastAsia"/>
                <w:kern w:val="0"/>
                <w:sz w:val="24"/>
              </w:rPr>
              <w:lastRenderedPageBreak/>
              <w:t>市工</w:t>
            </w:r>
            <w:r>
              <w:rPr>
                <w:rFonts w:ascii="仿宋_GB2312" w:hAnsi="宋体" w:cs="宋体" w:hint="eastAsia"/>
                <w:kern w:val="0"/>
                <w:sz w:val="24"/>
              </w:rPr>
              <w:t>业和</w:t>
            </w:r>
            <w:r w:rsidRPr="00BF1CF5">
              <w:rPr>
                <w:rFonts w:ascii="仿宋_GB2312" w:hAnsi="宋体" w:cs="宋体" w:hint="eastAsia"/>
                <w:kern w:val="0"/>
                <w:sz w:val="24"/>
              </w:rPr>
              <w:t>信</w:t>
            </w:r>
            <w:r>
              <w:rPr>
                <w:rFonts w:ascii="仿宋_GB2312" w:hAnsi="宋体" w:cs="宋体" w:hint="eastAsia"/>
                <w:kern w:val="0"/>
                <w:sz w:val="24"/>
              </w:rPr>
              <w:t>息化</w:t>
            </w:r>
            <w:r w:rsidRPr="00BF1CF5">
              <w:rPr>
                <w:rFonts w:ascii="仿宋_GB2312" w:hAnsi="宋体" w:cs="宋体" w:hint="eastAsia"/>
                <w:kern w:val="0"/>
                <w:sz w:val="24"/>
              </w:rPr>
              <w:t>委</w:t>
            </w:r>
            <w:r>
              <w:rPr>
                <w:rFonts w:ascii="仿宋_GB2312" w:hAnsi="宋体" w:cs="宋体" w:hint="eastAsia"/>
                <w:kern w:val="0"/>
                <w:sz w:val="24"/>
              </w:rPr>
              <w:t>员会</w:t>
            </w:r>
            <w:r w:rsidRPr="00BF1CF5">
              <w:rPr>
                <w:rFonts w:ascii="仿宋_GB2312" w:hAnsi="宋体" w:cs="宋体" w:hint="eastAsia"/>
                <w:kern w:val="0"/>
                <w:sz w:val="24"/>
              </w:rPr>
              <w:t>、市民政局、市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和各县</w:t>
            </w:r>
            <w:r w:rsidRPr="00BF1CF5">
              <w:rPr>
                <w:rFonts w:ascii="仿宋_GB2312" w:hAnsi="宋体" w:cs="宋体" w:hint="eastAsia"/>
                <w:kern w:val="0"/>
                <w:sz w:val="24"/>
              </w:rPr>
              <w:lastRenderedPageBreak/>
              <w:t>（市、区）政府牵头</w:t>
            </w:r>
            <w:r>
              <w:rPr>
                <w:rFonts w:ascii="仿宋_GB2312" w:hAnsi="宋体" w:cs="宋体" w:hint="eastAsia"/>
                <w:kern w:val="0"/>
                <w:sz w:val="24"/>
              </w:rPr>
              <w:t>，</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w:t>
            </w:r>
            <w:r>
              <w:rPr>
                <w:rFonts w:ascii="仿宋_GB2312" w:hAnsi="宋体" w:cs="宋体" w:hint="eastAsia"/>
                <w:kern w:val="0"/>
                <w:sz w:val="24"/>
              </w:rPr>
              <w:t>人力资源和社会保障局</w:t>
            </w:r>
            <w:r w:rsidRPr="00BF1CF5">
              <w:rPr>
                <w:rFonts w:ascii="仿宋_GB2312" w:hAnsi="宋体" w:cs="宋体" w:hint="eastAsia"/>
                <w:kern w:val="0"/>
                <w:sz w:val="24"/>
              </w:rPr>
              <w:t>、市老龄办配合</w:t>
            </w:r>
          </w:p>
        </w:tc>
      </w:tr>
      <w:tr w:rsidR="00E02F26" w:rsidRPr="00BF1CF5" w:rsidTr="00604F0D">
        <w:trPr>
          <w:trHeight w:val="522"/>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36</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60" w:lineRule="exact"/>
              <w:jc w:val="left"/>
              <w:rPr>
                <w:rFonts w:ascii="仿宋_GB2312" w:hAnsi="宋体" w:cs="宋体" w:hint="eastAsia"/>
                <w:kern w:val="0"/>
                <w:sz w:val="24"/>
              </w:rPr>
            </w:pPr>
            <w:r w:rsidRPr="00BF1CF5">
              <w:rPr>
                <w:rFonts w:ascii="仿宋_GB2312" w:hAnsi="宋体" w:cs="宋体" w:hint="eastAsia"/>
                <w:kern w:val="0"/>
                <w:sz w:val="24"/>
              </w:rPr>
              <w:t>各县（市、区）积极开展</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养结合试点，结合实际积极探索促进</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养结合的有效形式，规划建设一批特色鲜明、示范性强的</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养结合试点项目，积累经验，逐步推开。2017年3月底前，各试点县（市、区）制定具体实施方案，落实牵头部门，明确时间表、路线图，积极稳妥实施。</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60" w:lineRule="exact"/>
              <w:rPr>
                <w:rFonts w:ascii="仿宋_GB2312" w:hAnsi="宋体" w:cs="宋体" w:hint="eastAsia"/>
                <w:kern w:val="0"/>
                <w:sz w:val="24"/>
              </w:rPr>
            </w:pPr>
            <w:r w:rsidRPr="00BF1CF5">
              <w:rPr>
                <w:rFonts w:ascii="仿宋_GB2312" w:hAnsi="宋体" w:cs="宋体" w:hint="eastAsia"/>
                <w:kern w:val="0"/>
                <w:sz w:val="24"/>
              </w:rPr>
              <w:t>各试点县（市、区）政府负责</w:t>
            </w:r>
          </w:p>
        </w:tc>
      </w:tr>
      <w:tr w:rsidR="00E02F26" w:rsidRPr="00BF1CF5" w:rsidTr="00604F0D">
        <w:trPr>
          <w:trHeight w:val="313"/>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37</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60" w:lineRule="exac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政府</w:t>
            </w:r>
            <w:r w:rsidRPr="00BF1CF5">
              <w:rPr>
                <w:rFonts w:ascii="仿宋_GB2312" w:hAnsi="宋体" w:cs="宋体" w:hint="eastAsia"/>
                <w:kern w:val="0"/>
                <w:sz w:val="24"/>
              </w:rPr>
              <w:t>有关部门结合各自职能对县（市、区）特色鲜明、示范性强的</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养结合试点项目给予政策扶持。</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60" w:lineRule="exact"/>
              <w:jc w:val="left"/>
              <w:rPr>
                <w:rFonts w:ascii="仿宋_GB2312" w:hAnsi="宋体" w:cs="宋体" w:hint="eastAsia"/>
                <w:kern w:val="0"/>
                <w:sz w:val="24"/>
              </w:rPr>
            </w:pPr>
            <w:r w:rsidRPr="00BF1CF5">
              <w:rPr>
                <w:rFonts w:ascii="仿宋_GB2312" w:hAnsi="宋体" w:cs="宋体" w:hint="eastAsia"/>
                <w:kern w:val="0"/>
                <w:sz w:val="24"/>
              </w:rPr>
              <w:t>市财政局、</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、市民政局、市</w:t>
            </w:r>
            <w:r>
              <w:rPr>
                <w:rFonts w:ascii="仿宋_GB2312" w:hAnsi="宋体" w:cs="宋体" w:hint="eastAsia"/>
                <w:kern w:val="0"/>
                <w:sz w:val="24"/>
              </w:rPr>
              <w:t>卫生和计划生育委员会</w:t>
            </w:r>
            <w:r w:rsidRPr="00BF1CF5">
              <w:rPr>
                <w:rFonts w:ascii="仿宋_GB2312" w:hAnsi="宋体" w:cs="宋体" w:hint="eastAsia"/>
                <w:kern w:val="0"/>
                <w:sz w:val="24"/>
              </w:rPr>
              <w:t>、市</w:t>
            </w:r>
            <w:r>
              <w:rPr>
                <w:rFonts w:ascii="仿宋_GB2312" w:hAnsi="宋体" w:cs="宋体" w:hint="eastAsia"/>
                <w:kern w:val="0"/>
                <w:sz w:val="24"/>
              </w:rPr>
              <w:t>人力资源和社会保障局</w:t>
            </w:r>
            <w:r w:rsidRPr="00BF1CF5">
              <w:rPr>
                <w:rFonts w:ascii="仿宋_GB2312" w:hAnsi="宋体" w:cs="宋体" w:hint="eastAsia"/>
                <w:kern w:val="0"/>
                <w:sz w:val="24"/>
              </w:rPr>
              <w:t>、市</w:t>
            </w:r>
            <w:r>
              <w:rPr>
                <w:rFonts w:ascii="仿宋_GB2312" w:hAnsi="宋体" w:cs="宋体" w:hint="eastAsia"/>
                <w:kern w:val="0"/>
                <w:sz w:val="24"/>
              </w:rPr>
              <w:t>国土资源局</w:t>
            </w:r>
            <w:r w:rsidRPr="00BF1CF5">
              <w:rPr>
                <w:rFonts w:ascii="仿宋_GB2312" w:hAnsi="宋体" w:cs="宋体" w:hint="eastAsia"/>
                <w:kern w:val="0"/>
                <w:sz w:val="24"/>
              </w:rPr>
              <w:t>、市</w:t>
            </w:r>
            <w:r>
              <w:rPr>
                <w:rFonts w:ascii="仿宋_GB2312" w:hAnsi="宋体" w:cs="宋体" w:hint="eastAsia"/>
                <w:kern w:val="0"/>
                <w:sz w:val="24"/>
              </w:rPr>
              <w:t>住房和城乡建设管理局</w:t>
            </w:r>
            <w:r w:rsidRPr="00BF1CF5">
              <w:rPr>
                <w:rFonts w:ascii="仿宋_GB2312" w:hAnsi="宋体" w:cs="宋体" w:hint="eastAsia"/>
                <w:kern w:val="0"/>
                <w:sz w:val="24"/>
              </w:rPr>
              <w:t>、市</w:t>
            </w:r>
            <w:r>
              <w:rPr>
                <w:rFonts w:ascii="仿宋_GB2312" w:hAnsi="宋体" w:cs="宋体" w:hint="eastAsia"/>
                <w:kern w:val="0"/>
                <w:sz w:val="24"/>
              </w:rPr>
              <w:t>城乡</w:t>
            </w:r>
            <w:r w:rsidRPr="00BF1CF5">
              <w:rPr>
                <w:rFonts w:ascii="仿宋_GB2312" w:hAnsi="宋体" w:cs="宋体" w:hint="eastAsia"/>
                <w:kern w:val="0"/>
                <w:sz w:val="24"/>
              </w:rPr>
              <w:t>规划局分别负责</w:t>
            </w:r>
          </w:p>
        </w:tc>
      </w:tr>
      <w:tr w:rsidR="00E02F26" w:rsidRPr="00BF1CF5" w:rsidTr="00604F0D">
        <w:trPr>
          <w:trHeight w:val="52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38</w:t>
            </w:r>
          </w:p>
        </w:tc>
        <w:tc>
          <w:tcPr>
            <w:tcW w:w="5848"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jc w:val="left"/>
              <w:rPr>
                <w:rFonts w:ascii="仿宋_GB2312" w:hAnsi="宋体" w:cs="宋体" w:hint="eastAsia"/>
                <w:kern w:val="0"/>
                <w:sz w:val="24"/>
              </w:rPr>
            </w:pPr>
            <w:r w:rsidRPr="00BF1CF5">
              <w:rPr>
                <w:rFonts w:ascii="仿宋_GB2312" w:hAnsi="宋体" w:cs="宋体" w:hint="eastAsia"/>
                <w:kern w:val="0"/>
                <w:sz w:val="24"/>
              </w:rPr>
              <w:t>建立以落实</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养结合政策情况、</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养结合服务覆盖率、医疗卫生机构和养老机构无缝对接程度、老年人护理服务质量、老年人满意度等为主要指标的考核评估体系， 加强绩效考核，确保如期完成工作目标。将医疗机构为老年人开通预约就诊绿色通道情况纳入</w:t>
            </w:r>
            <w:r w:rsidRPr="00BF1CF5">
              <w:rPr>
                <w:rFonts w:ascii="仿宋_GB2312" w:hAnsi="宋体" w:cs="宋体" w:hint="eastAsia"/>
                <w:kern w:val="0"/>
                <w:sz w:val="24"/>
              </w:rPr>
              <w:lastRenderedPageBreak/>
              <w:t>我市各大医院巡查和各县（市、区）卫生</w:t>
            </w:r>
            <w:r>
              <w:rPr>
                <w:rFonts w:ascii="仿宋_GB2312" w:hAnsi="宋体" w:cs="宋体" w:hint="eastAsia"/>
                <w:kern w:val="0"/>
                <w:sz w:val="24"/>
              </w:rPr>
              <w:t>和</w:t>
            </w:r>
            <w:r w:rsidRPr="00BF1CF5">
              <w:rPr>
                <w:rFonts w:ascii="仿宋_GB2312" w:hAnsi="宋体" w:cs="宋体" w:hint="eastAsia"/>
                <w:kern w:val="0"/>
                <w:sz w:val="24"/>
              </w:rPr>
              <w:t>计</w:t>
            </w:r>
            <w:r>
              <w:rPr>
                <w:rFonts w:ascii="仿宋_GB2312" w:hAnsi="宋体" w:cs="宋体" w:hint="eastAsia"/>
                <w:kern w:val="0"/>
                <w:sz w:val="24"/>
              </w:rPr>
              <w:t>划</w:t>
            </w:r>
            <w:r w:rsidRPr="00BF1CF5">
              <w:rPr>
                <w:rFonts w:ascii="仿宋_GB2312" w:hAnsi="宋体" w:cs="宋体" w:hint="eastAsia"/>
                <w:kern w:val="0"/>
                <w:sz w:val="24"/>
              </w:rPr>
              <w:t>生</w:t>
            </w:r>
            <w:r>
              <w:rPr>
                <w:rFonts w:ascii="仿宋_GB2312" w:hAnsi="宋体" w:cs="宋体" w:hint="eastAsia"/>
                <w:kern w:val="0"/>
                <w:sz w:val="24"/>
              </w:rPr>
              <w:t>育</w:t>
            </w:r>
            <w:r w:rsidRPr="00BF1CF5">
              <w:rPr>
                <w:rFonts w:ascii="仿宋_GB2312" w:hAnsi="宋体" w:cs="宋体" w:hint="eastAsia"/>
                <w:kern w:val="0"/>
                <w:sz w:val="24"/>
              </w:rPr>
              <w:t>委</w:t>
            </w:r>
            <w:r>
              <w:rPr>
                <w:rFonts w:ascii="仿宋_GB2312" w:hAnsi="宋体" w:cs="宋体" w:hint="eastAsia"/>
                <w:kern w:val="0"/>
                <w:sz w:val="24"/>
              </w:rPr>
              <w:t>员会</w:t>
            </w:r>
            <w:r w:rsidRPr="00BF1CF5">
              <w:rPr>
                <w:rFonts w:ascii="仿宋_GB2312" w:hAnsi="宋体" w:cs="宋体" w:hint="eastAsia"/>
                <w:kern w:val="0"/>
                <w:sz w:val="24"/>
              </w:rPr>
              <w:t>日常考核内容。</w:t>
            </w:r>
          </w:p>
        </w:tc>
        <w:tc>
          <w:tcPr>
            <w:tcW w:w="2304" w:type="dxa"/>
            <w:tcBorders>
              <w:top w:val="single" w:sz="4" w:space="0" w:color="auto"/>
              <w:left w:val="nil"/>
              <w:bottom w:val="single" w:sz="4" w:space="0" w:color="auto"/>
              <w:right w:val="single" w:sz="4" w:space="0" w:color="auto"/>
            </w:tcBorders>
            <w:shd w:val="clear" w:color="auto" w:fill="auto"/>
            <w:vAlign w:val="center"/>
          </w:tcPr>
          <w:p w:rsidR="00E02F26" w:rsidRPr="00BF1CF5" w:rsidRDefault="00E02F26" w:rsidP="00604F0D">
            <w:pPr>
              <w:widowControl/>
              <w:spacing w:line="500" w:lineRule="exact"/>
              <w:rPr>
                <w:rFonts w:ascii="仿宋_GB2312" w:hAnsi="宋体" w:cs="宋体" w:hint="eastAsia"/>
                <w:kern w:val="0"/>
                <w:sz w:val="24"/>
              </w:rPr>
            </w:pPr>
            <w:r w:rsidRPr="00BF1CF5">
              <w:rPr>
                <w:rFonts w:ascii="仿宋_GB2312" w:hAnsi="宋体" w:cs="宋体" w:hint="eastAsia"/>
                <w:kern w:val="0"/>
                <w:sz w:val="24"/>
              </w:rPr>
              <w:lastRenderedPageBreak/>
              <w:t>市</w:t>
            </w:r>
            <w:r>
              <w:rPr>
                <w:rFonts w:ascii="仿宋_GB2312" w:hAnsi="宋体" w:cs="宋体" w:hint="eastAsia"/>
                <w:kern w:val="0"/>
                <w:sz w:val="24"/>
              </w:rPr>
              <w:t>卫生和计划生育委员会</w:t>
            </w:r>
            <w:r w:rsidRPr="00BF1CF5">
              <w:rPr>
                <w:rFonts w:ascii="仿宋_GB2312" w:hAnsi="宋体" w:cs="宋体" w:hint="eastAsia"/>
                <w:kern w:val="0"/>
                <w:sz w:val="24"/>
              </w:rPr>
              <w:t>、市民政局牵头，</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、市财政局、市</w:t>
            </w:r>
            <w:r>
              <w:rPr>
                <w:rFonts w:ascii="仿宋_GB2312" w:hAnsi="宋体" w:cs="宋体" w:hint="eastAsia"/>
                <w:kern w:val="0"/>
                <w:sz w:val="24"/>
              </w:rPr>
              <w:t>人力资源和社会保障局</w:t>
            </w:r>
            <w:r w:rsidRPr="00BF1CF5">
              <w:rPr>
                <w:rFonts w:ascii="仿宋_GB2312" w:hAnsi="宋体" w:cs="宋体" w:hint="eastAsia"/>
                <w:kern w:val="0"/>
                <w:sz w:val="24"/>
              </w:rPr>
              <w:t>、市</w:t>
            </w:r>
            <w:r>
              <w:rPr>
                <w:rFonts w:ascii="仿宋_GB2312" w:hAnsi="宋体" w:cs="宋体" w:hint="eastAsia"/>
                <w:kern w:val="0"/>
                <w:sz w:val="24"/>
              </w:rPr>
              <w:t>国土</w:t>
            </w:r>
            <w:r>
              <w:rPr>
                <w:rFonts w:ascii="仿宋_GB2312" w:hAnsi="宋体" w:cs="宋体" w:hint="eastAsia"/>
                <w:kern w:val="0"/>
                <w:sz w:val="24"/>
              </w:rPr>
              <w:lastRenderedPageBreak/>
              <w:t>资源局</w:t>
            </w:r>
            <w:r w:rsidRPr="00BF1CF5">
              <w:rPr>
                <w:rFonts w:ascii="仿宋_GB2312" w:hAnsi="宋体" w:cs="宋体" w:hint="eastAsia"/>
                <w:kern w:val="0"/>
                <w:sz w:val="24"/>
              </w:rPr>
              <w:t>、市</w:t>
            </w:r>
            <w:r>
              <w:rPr>
                <w:rFonts w:ascii="仿宋_GB2312" w:hAnsi="宋体" w:cs="宋体" w:hint="eastAsia"/>
                <w:kern w:val="0"/>
                <w:sz w:val="24"/>
              </w:rPr>
              <w:t>住房和城乡建设管理局</w:t>
            </w:r>
            <w:r w:rsidRPr="00BF1CF5">
              <w:rPr>
                <w:rFonts w:ascii="仿宋_GB2312" w:hAnsi="宋体" w:cs="宋体" w:hint="eastAsia"/>
                <w:kern w:val="0"/>
                <w:sz w:val="24"/>
              </w:rPr>
              <w:t>、市</w:t>
            </w:r>
            <w:r>
              <w:rPr>
                <w:rFonts w:ascii="仿宋_GB2312" w:hAnsi="宋体" w:cs="宋体" w:hint="eastAsia"/>
                <w:kern w:val="0"/>
                <w:sz w:val="24"/>
              </w:rPr>
              <w:t>城乡</w:t>
            </w:r>
            <w:r w:rsidRPr="00BF1CF5">
              <w:rPr>
                <w:rFonts w:ascii="仿宋_GB2312" w:hAnsi="宋体" w:cs="宋体" w:hint="eastAsia"/>
                <w:kern w:val="0"/>
                <w:sz w:val="24"/>
              </w:rPr>
              <w:t>规划局配合</w:t>
            </w:r>
          </w:p>
        </w:tc>
      </w:tr>
      <w:tr w:rsidR="00E02F26" w:rsidRPr="00BF1CF5" w:rsidTr="00604F0D">
        <w:trPr>
          <w:trHeight w:val="313"/>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lastRenderedPageBreak/>
              <w:t>39</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jc w:val="left"/>
              <w:rPr>
                <w:rFonts w:ascii="仿宋_GB2312" w:hAnsi="宋体" w:cs="宋体" w:hint="eastAsia"/>
                <w:kern w:val="0"/>
                <w:sz w:val="24"/>
              </w:rPr>
            </w:pPr>
            <w:r w:rsidRPr="00BF1CF5">
              <w:rPr>
                <w:rFonts w:ascii="仿宋_GB2312" w:hAnsi="宋体" w:cs="宋体" w:hint="eastAsia"/>
                <w:kern w:val="0"/>
                <w:sz w:val="24"/>
              </w:rPr>
              <w:t>加强对</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养结合工作的督查，定期通报各县（市、区）工作进展情况，确保各项政策措施落到实处。</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、市民政局牵头，</w:t>
            </w:r>
            <w:proofErr w:type="gramStart"/>
            <w:r w:rsidRPr="00BF1CF5">
              <w:rPr>
                <w:rFonts w:ascii="仿宋_GB2312" w:hAnsi="宋体" w:cs="宋体" w:hint="eastAsia"/>
                <w:kern w:val="0"/>
                <w:sz w:val="24"/>
              </w:rPr>
              <w:t>市发改委</w:t>
            </w:r>
            <w:proofErr w:type="gramEnd"/>
            <w:r w:rsidRPr="00BF1CF5">
              <w:rPr>
                <w:rFonts w:ascii="仿宋_GB2312" w:hAnsi="宋体" w:cs="宋体" w:hint="eastAsia"/>
                <w:kern w:val="0"/>
                <w:sz w:val="24"/>
              </w:rPr>
              <w:t>、市财政局、市</w:t>
            </w:r>
            <w:r>
              <w:rPr>
                <w:rFonts w:ascii="仿宋_GB2312" w:hAnsi="宋体" w:cs="宋体" w:hint="eastAsia"/>
                <w:kern w:val="0"/>
                <w:sz w:val="24"/>
              </w:rPr>
              <w:t>人力资源和社会保障局</w:t>
            </w:r>
            <w:r w:rsidRPr="00BF1CF5">
              <w:rPr>
                <w:rFonts w:ascii="仿宋_GB2312" w:hAnsi="宋体" w:cs="宋体" w:hint="eastAsia"/>
                <w:kern w:val="0"/>
                <w:sz w:val="24"/>
              </w:rPr>
              <w:t>、市</w:t>
            </w:r>
            <w:r>
              <w:rPr>
                <w:rFonts w:ascii="仿宋_GB2312" w:hAnsi="宋体" w:cs="宋体" w:hint="eastAsia"/>
                <w:kern w:val="0"/>
                <w:sz w:val="24"/>
              </w:rPr>
              <w:t>国土资源局</w:t>
            </w:r>
            <w:r w:rsidRPr="00BF1CF5">
              <w:rPr>
                <w:rFonts w:ascii="仿宋_GB2312" w:hAnsi="宋体" w:cs="宋体" w:hint="eastAsia"/>
                <w:kern w:val="0"/>
                <w:sz w:val="24"/>
              </w:rPr>
              <w:t>、市</w:t>
            </w:r>
            <w:r>
              <w:rPr>
                <w:rFonts w:ascii="仿宋_GB2312" w:hAnsi="宋体" w:cs="宋体" w:hint="eastAsia"/>
                <w:kern w:val="0"/>
                <w:sz w:val="24"/>
              </w:rPr>
              <w:t>住房和城乡建设管理局</w:t>
            </w:r>
            <w:r w:rsidRPr="00BF1CF5">
              <w:rPr>
                <w:rFonts w:ascii="仿宋_GB2312" w:hAnsi="宋体" w:cs="宋体" w:hint="eastAsia"/>
                <w:kern w:val="0"/>
                <w:sz w:val="24"/>
              </w:rPr>
              <w:t>、市</w:t>
            </w:r>
            <w:r>
              <w:rPr>
                <w:rFonts w:ascii="仿宋_GB2312" w:hAnsi="宋体" w:cs="宋体" w:hint="eastAsia"/>
                <w:kern w:val="0"/>
                <w:sz w:val="24"/>
              </w:rPr>
              <w:t>城乡</w:t>
            </w:r>
            <w:r w:rsidRPr="00BF1CF5">
              <w:rPr>
                <w:rFonts w:ascii="仿宋_GB2312" w:hAnsi="宋体" w:cs="宋体" w:hint="eastAsia"/>
                <w:kern w:val="0"/>
                <w:sz w:val="24"/>
              </w:rPr>
              <w:t>规划局配合</w:t>
            </w:r>
          </w:p>
        </w:tc>
      </w:tr>
      <w:tr w:rsidR="00E02F26" w:rsidRPr="00BF1CF5" w:rsidTr="00604F0D">
        <w:trPr>
          <w:trHeight w:val="124"/>
        </w:trPr>
        <w:tc>
          <w:tcPr>
            <w:tcW w:w="724" w:type="dxa"/>
            <w:tcBorders>
              <w:top w:val="nil"/>
              <w:left w:val="single" w:sz="4" w:space="0" w:color="auto"/>
              <w:bottom w:val="single" w:sz="4" w:space="0" w:color="auto"/>
              <w:right w:val="single" w:sz="4" w:space="0" w:color="auto"/>
            </w:tcBorders>
            <w:shd w:val="clear" w:color="auto" w:fill="auto"/>
            <w:noWrap/>
            <w:vAlign w:val="center"/>
          </w:tcPr>
          <w:p w:rsidR="00E02F26" w:rsidRPr="00BF1CF5" w:rsidRDefault="00E02F26" w:rsidP="00604F0D">
            <w:pPr>
              <w:widowControl/>
              <w:spacing w:line="580" w:lineRule="exact"/>
              <w:jc w:val="center"/>
              <w:rPr>
                <w:rFonts w:ascii="仿宋_GB2312" w:hAnsi="宋体" w:cs="宋体" w:hint="eastAsia"/>
                <w:kern w:val="0"/>
                <w:sz w:val="24"/>
              </w:rPr>
            </w:pPr>
            <w:r w:rsidRPr="00BF1CF5">
              <w:rPr>
                <w:rFonts w:ascii="仿宋_GB2312" w:hAnsi="宋体" w:cs="宋体" w:hint="eastAsia"/>
                <w:kern w:val="0"/>
                <w:sz w:val="24"/>
              </w:rPr>
              <w:t>40</w:t>
            </w:r>
          </w:p>
        </w:tc>
        <w:tc>
          <w:tcPr>
            <w:tcW w:w="5848"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rPr>
                <w:rFonts w:ascii="仿宋_GB2312" w:hAnsi="宋体" w:cs="宋体" w:hint="eastAsia"/>
                <w:kern w:val="0"/>
                <w:sz w:val="24"/>
              </w:rPr>
            </w:pPr>
            <w:r w:rsidRPr="00BF1CF5">
              <w:rPr>
                <w:rFonts w:ascii="仿宋_GB2312" w:hAnsi="宋体" w:cs="宋体" w:hint="eastAsia"/>
                <w:kern w:val="0"/>
                <w:sz w:val="24"/>
              </w:rPr>
              <w:t>加强对</w:t>
            </w:r>
            <w:proofErr w:type="gramStart"/>
            <w:r w:rsidRPr="00BF1CF5">
              <w:rPr>
                <w:rFonts w:ascii="仿宋_GB2312" w:hAnsi="宋体" w:cs="宋体" w:hint="eastAsia"/>
                <w:kern w:val="0"/>
                <w:sz w:val="24"/>
              </w:rPr>
              <w:t>医</w:t>
            </w:r>
            <w:proofErr w:type="gramEnd"/>
            <w:r w:rsidRPr="00BF1CF5">
              <w:rPr>
                <w:rFonts w:ascii="仿宋_GB2312" w:hAnsi="宋体" w:cs="宋体" w:hint="eastAsia"/>
                <w:kern w:val="0"/>
                <w:sz w:val="24"/>
              </w:rPr>
              <w:t>养结合工作的宣传、政策解读等工作。</w:t>
            </w:r>
          </w:p>
        </w:tc>
        <w:tc>
          <w:tcPr>
            <w:tcW w:w="2304" w:type="dxa"/>
            <w:tcBorders>
              <w:top w:val="nil"/>
              <w:left w:val="nil"/>
              <w:bottom w:val="single" w:sz="4" w:space="0" w:color="auto"/>
              <w:right w:val="single" w:sz="4" w:space="0" w:color="auto"/>
            </w:tcBorders>
            <w:shd w:val="clear" w:color="auto" w:fill="auto"/>
            <w:vAlign w:val="center"/>
          </w:tcPr>
          <w:p w:rsidR="00E02F26" w:rsidRPr="00BF1CF5" w:rsidRDefault="00E02F26" w:rsidP="00604F0D">
            <w:pPr>
              <w:widowControl/>
              <w:spacing w:line="580" w:lineRule="exact"/>
              <w:rPr>
                <w:rFonts w:ascii="仿宋_GB2312" w:hAnsi="宋体" w:cs="宋体" w:hint="eastAsia"/>
                <w:kern w:val="0"/>
                <w:sz w:val="24"/>
              </w:rPr>
            </w:pPr>
            <w:r w:rsidRPr="00BF1CF5">
              <w:rPr>
                <w:rFonts w:ascii="仿宋_GB2312" w:hAnsi="宋体" w:cs="宋体" w:hint="eastAsia"/>
                <w:kern w:val="0"/>
                <w:sz w:val="24"/>
              </w:rPr>
              <w:t>市</w:t>
            </w:r>
            <w:r>
              <w:rPr>
                <w:rFonts w:ascii="仿宋_GB2312" w:hAnsi="宋体" w:cs="宋体" w:hint="eastAsia"/>
                <w:kern w:val="0"/>
                <w:sz w:val="24"/>
              </w:rPr>
              <w:t>卫生和计划生育委员会</w:t>
            </w:r>
            <w:r w:rsidRPr="00BF1CF5">
              <w:rPr>
                <w:rFonts w:ascii="仿宋_GB2312" w:hAnsi="宋体" w:cs="宋体" w:hint="eastAsia"/>
                <w:kern w:val="0"/>
                <w:sz w:val="24"/>
              </w:rPr>
              <w:t>、市民政局分别负责</w:t>
            </w:r>
          </w:p>
        </w:tc>
      </w:tr>
    </w:tbl>
    <w:p w:rsidR="00716813" w:rsidRPr="00E02F26" w:rsidRDefault="00716813">
      <w:bookmarkStart w:id="0" w:name="_GoBack"/>
      <w:bookmarkEnd w:id="0"/>
    </w:p>
    <w:sectPr w:rsidR="00716813" w:rsidRPr="00E02F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26"/>
    <w:rsid w:val="00716813"/>
    <w:rsid w:val="00E02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14192A6-5D47-4E66-9699-C39F6BA8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F2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keluji</dc:creator>
  <cp:keywords/>
  <dc:description/>
  <cp:lastModifiedBy>keluji</cp:lastModifiedBy>
  <cp:revision>1</cp:revision>
  <dcterms:created xsi:type="dcterms:W3CDTF">2017-02-09T01:51:00Z</dcterms:created>
  <dcterms:modified xsi:type="dcterms:W3CDTF">2017-02-09T01:51:00Z</dcterms:modified>
</cp:coreProperties>
</file>