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82" w:rsidRPr="007A6982" w:rsidRDefault="007A6982" w:rsidP="007A6982">
      <w:pPr>
        <w:shd w:val="clear" w:color="auto" w:fill="FFFFFF"/>
        <w:adjustRightInd/>
        <w:snapToGrid/>
        <w:spacing w:after="0"/>
        <w:ind w:left="368" w:firstLine="51"/>
        <w:rPr>
          <w:rFonts w:ascii="宋体" w:eastAsia="宋体" w:hAnsi="宋体" w:cs="宋体"/>
          <w:color w:val="000000"/>
          <w:sz w:val="21"/>
          <w:szCs w:val="21"/>
        </w:rPr>
      </w:pPr>
      <w:r w:rsidRPr="007A6982">
        <w:rPr>
          <w:rFonts w:ascii="宋体" w:eastAsia="宋体" w:hAnsi="宋体" w:cs="宋体" w:hint="eastAsia"/>
          <w:b/>
          <w:bCs/>
          <w:color w:val="000000"/>
          <w:sz w:val="24"/>
          <w:szCs w:val="24"/>
        </w:rPr>
        <w:t>一标段：</w:t>
      </w:r>
    </w:p>
    <w:p w:rsidR="007A6982" w:rsidRPr="008C0907" w:rsidRDefault="007A6982" w:rsidP="007A6982">
      <w:pPr>
        <w:shd w:val="clear" w:color="auto" w:fill="FFFFFF"/>
        <w:adjustRightInd/>
        <w:snapToGrid/>
        <w:spacing w:after="0"/>
        <w:ind w:left="368" w:firstLine="51"/>
        <w:rPr>
          <w:rFonts w:ascii="宋体" w:eastAsia="宋体" w:hAnsi="宋体" w:cs="宋体"/>
          <w:color w:val="000000"/>
          <w:sz w:val="24"/>
          <w:szCs w:val="24"/>
        </w:rPr>
      </w:pPr>
      <w:r w:rsidRPr="008C0907">
        <w:rPr>
          <w:rFonts w:ascii="宋体" w:eastAsia="宋体" w:hAnsi="宋体" w:cs="宋体" w:hint="eastAsia"/>
          <w:color w:val="000000"/>
          <w:sz w:val="24"/>
          <w:szCs w:val="24"/>
        </w:rPr>
        <w:t>河南祥鹰市政工程有限公司</w:t>
      </w:r>
    </w:p>
    <w:p w:rsidR="007A6982" w:rsidRPr="007A6982" w:rsidRDefault="007A6982" w:rsidP="007A6982">
      <w:pPr>
        <w:shd w:val="clear" w:color="auto" w:fill="FFFFFF"/>
        <w:adjustRightInd/>
        <w:snapToGrid/>
        <w:spacing w:after="0"/>
        <w:ind w:left="368" w:firstLine="50"/>
        <w:rPr>
          <w:rFonts w:ascii="宋体" w:eastAsia="宋体" w:hAnsi="宋体" w:cs="宋体"/>
          <w:color w:val="000000"/>
          <w:sz w:val="21"/>
          <w:szCs w:val="21"/>
        </w:rPr>
      </w:pPr>
      <w:r w:rsidRPr="007A6982">
        <w:rPr>
          <w:rFonts w:ascii="宋体" w:eastAsia="宋体" w:hAnsi="宋体" w:cs="宋体" w:hint="eastAsia"/>
          <w:color w:val="000000"/>
          <w:sz w:val="24"/>
          <w:szCs w:val="24"/>
        </w:rPr>
        <w:t>项目经理： 张俊    建造师注册号：豫241181834515</w:t>
      </w:r>
    </w:p>
    <w:p w:rsidR="007A6982" w:rsidRPr="007A6982" w:rsidRDefault="007A6982" w:rsidP="007A6982">
      <w:pPr>
        <w:shd w:val="clear" w:color="auto" w:fill="FFFFFF"/>
        <w:adjustRightInd/>
        <w:snapToGrid/>
        <w:spacing w:after="0"/>
        <w:ind w:left="368" w:firstLine="50"/>
        <w:rPr>
          <w:rFonts w:ascii="宋体" w:eastAsia="宋体" w:hAnsi="宋体" w:cs="宋体"/>
          <w:color w:val="000000"/>
          <w:sz w:val="21"/>
          <w:szCs w:val="21"/>
        </w:rPr>
      </w:pPr>
      <w:r w:rsidRPr="007A6982">
        <w:rPr>
          <w:rFonts w:ascii="宋体" w:eastAsia="宋体" w:hAnsi="宋体" w:cs="宋体" w:hint="eastAsia"/>
          <w:color w:val="000000"/>
          <w:sz w:val="24"/>
          <w:szCs w:val="24"/>
        </w:rPr>
        <w:t>安全生产考核合格证书编号： 豫建安B（2019）0002264</w:t>
      </w:r>
    </w:p>
    <w:p w:rsidR="007A6982" w:rsidRDefault="007A4597" w:rsidP="007A6982">
      <w:pPr>
        <w:shd w:val="clear" w:color="auto" w:fill="FFFFFF"/>
        <w:adjustRightInd/>
        <w:snapToGrid/>
        <w:spacing w:after="0"/>
        <w:ind w:left="368" w:firstLine="50"/>
        <w:rPr>
          <w:rFonts w:ascii="宋体" w:eastAsia="宋体" w:hAnsi="宋体" w:cs="宋体" w:hint="eastAsia"/>
          <w:color w:val="000000"/>
          <w:sz w:val="24"/>
          <w:szCs w:val="24"/>
        </w:rPr>
      </w:pPr>
      <w:r w:rsidRPr="007A6982">
        <w:rPr>
          <w:rFonts w:ascii="宋体" w:eastAsia="宋体" w:hAnsi="宋体" w:cs="宋体" w:hint="eastAsia"/>
          <w:color w:val="000000"/>
          <w:sz w:val="24"/>
          <w:szCs w:val="24"/>
        </w:rPr>
        <w:t>项目</w:t>
      </w:r>
      <w:r>
        <w:rPr>
          <w:rFonts w:ascii="宋体" w:eastAsia="宋体" w:hAnsi="宋体" w:cs="宋体" w:hint="eastAsia"/>
          <w:color w:val="000000"/>
          <w:sz w:val="24"/>
          <w:szCs w:val="24"/>
        </w:rPr>
        <w:t>管理</w:t>
      </w:r>
      <w:r w:rsidRPr="007A6982">
        <w:rPr>
          <w:rFonts w:ascii="宋体" w:eastAsia="宋体" w:hAnsi="宋体" w:cs="宋体" w:hint="eastAsia"/>
          <w:color w:val="000000"/>
          <w:sz w:val="24"/>
          <w:szCs w:val="24"/>
        </w:rPr>
        <w:t>机构</w:t>
      </w:r>
      <w:r>
        <w:rPr>
          <w:rFonts w:ascii="宋体" w:eastAsia="宋体" w:hAnsi="宋体" w:cs="宋体" w:hint="eastAsia"/>
          <w:color w:val="000000"/>
          <w:sz w:val="24"/>
          <w:szCs w:val="24"/>
        </w:rPr>
        <w:t>人员</w:t>
      </w:r>
      <w:r w:rsidR="007A6982" w:rsidRPr="007A6982">
        <w:rPr>
          <w:rFonts w:ascii="宋体" w:eastAsia="宋体" w:hAnsi="宋体" w:cs="宋体" w:hint="eastAsia"/>
          <w:color w:val="000000"/>
          <w:sz w:val="24"/>
          <w:szCs w:val="24"/>
        </w:rPr>
        <w:t>：杨永涛、牛金萍、郑丹丹、温杰辉、陈腾飞、王青莹、宋雪梅</w:t>
      </w:r>
    </w:p>
    <w:p w:rsidR="00C67624" w:rsidRDefault="00C67624" w:rsidP="00C67624">
      <w:pPr>
        <w:pStyle w:val="2"/>
      </w:pPr>
      <w:r>
        <w:rPr>
          <w:rFonts w:hint="eastAsia"/>
        </w:rPr>
        <w:t>项目管理机构组成表</w:t>
      </w:r>
    </w:p>
    <w:tbl>
      <w:tblPr>
        <w:tblW w:w="109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020"/>
        <w:gridCol w:w="960"/>
        <w:gridCol w:w="1245"/>
        <w:gridCol w:w="720"/>
        <w:gridCol w:w="2070"/>
        <w:gridCol w:w="1867"/>
        <w:gridCol w:w="856"/>
        <w:gridCol w:w="795"/>
      </w:tblGrid>
      <w:tr w:rsidR="00C67624" w:rsidTr="00CC571C">
        <w:trPr>
          <w:cantSplit/>
          <w:trHeight w:val="616"/>
          <w:jc w:val="center"/>
        </w:trPr>
        <w:tc>
          <w:tcPr>
            <w:tcW w:w="1425" w:type="dxa"/>
            <w:vMerge w:val="restart"/>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职务</w:t>
            </w:r>
          </w:p>
        </w:tc>
        <w:tc>
          <w:tcPr>
            <w:tcW w:w="1020" w:type="dxa"/>
            <w:vMerge w:val="restart"/>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姓名</w:t>
            </w:r>
          </w:p>
        </w:tc>
        <w:tc>
          <w:tcPr>
            <w:tcW w:w="960" w:type="dxa"/>
            <w:vMerge w:val="restart"/>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职称</w:t>
            </w:r>
          </w:p>
        </w:tc>
        <w:tc>
          <w:tcPr>
            <w:tcW w:w="6758" w:type="dxa"/>
            <w:gridSpan w:val="5"/>
            <w:vAlign w:val="center"/>
          </w:tcPr>
          <w:p w:rsidR="00C67624" w:rsidRDefault="00C67624" w:rsidP="00CC571C">
            <w:pPr>
              <w:jc w:val="center"/>
              <w:rPr>
                <w:rFonts w:ascii="宋体" w:eastAsia="宋体" w:hAnsi="宋体" w:cs="Times New Roman"/>
                <w:color w:val="000000"/>
                <w:sz w:val="24"/>
                <w:szCs w:val="21"/>
              </w:rPr>
            </w:pPr>
            <w:r>
              <w:rPr>
                <w:rFonts w:ascii="宋体" w:eastAsia="宋体" w:hAnsi="宋体" w:cs="Times New Roman"/>
                <w:color w:val="000000"/>
                <w:sz w:val="24"/>
                <w:szCs w:val="21"/>
              </w:rPr>
              <w:t>执业或职业资格证明</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备注</w:t>
            </w:r>
          </w:p>
        </w:tc>
      </w:tr>
      <w:tr w:rsidR="00C67624" w:rsidTr="00CC571C">
        <w:trPr>
          <w:cantSplit/>
          <w:trHeight w:val="670"/>
          <w:jc w:val="center"/>
        </w:trPr>
        <w:tc>
          <w:tcPr>
            <w:tcW w:w="1425" w:type="dxa"/>
            <w:vMerge/>
            <w:vAlign w:val="center"/>
          </w:tcPr>
          <w:p w:rsidR="00C67624" w:rsidRDefault="00C67624" w:rsidP="00CC571C">
            <w:pPr>
              <w:spacing w:line="360" w:lineRule="auto"/>
              <w:jc w:val="center"/>
              <w:rPr>
                <w:rFonts w:ascii="宋体" w:eastAsia="宋体" w:hAnsi="宋体" w:cs="Times New Roman"/>
                <w:color w:val="000000"/>
                <w:sz w:val="24"/>
                <w:szCs w:val="21"/>
              </w:rPr>
            </w:pPr>
          </w:p>
        </w:tc>
        <w:tc>
          <w:tcPr>
            <w:tcW w:w="1020" w:type="dxa"/>
            <w:vMerge/>
            <w:vAlign w:val="center"/>
          </w:tcPr>
          <w:p w:rsidR="00C67624" w:rsidRDefault="00C67624" w:rsidP="00CC571C">
            <w:pPr>
              <w:spacing w:line="360" w:lineRule="auto"/>
              <w:jc w:val="center"/>
              <w:rPr>
                <w:rFonts w:ascii="宋体" w:eastAsia="宋体" w:hAnsi="宋体" w:cs="Times New Roman"/>
                <w:color w:val="000000"/>
                <w:sz w:val="24"/>
                <w:szCs w:val="21"/>
              </w:rPr>
            </w:pPr>
          </w:p>
        </w:tc>
        <w:tc>
          <w:tcPr>
            <w:tcW w:w="960" w:type="dxa"/>
            <w:vMerge/>
            <w:vAlign w:val="center"/>
          </w:tcPr>
          <w:p w:rsidR="00C67624" w:rsidRDefault="00C67624" w:rsidP="00CC571C">
            <w:pPr>
              <w:spacing w:line="360" w:lineRule="auto"/>
              <w:jc w:val="center"/>
              <w:rPr>
                <w:rFonts w:ascii="宋体" w:eastAsia="宋体" w:hAnsi="宋体" w:cs="Times New Roman"/>
                <w:color w:val="000000"/>
                <w:sz w:val="24"/>
                <w:szCs w:val="21"/>
              </w:rPr>
            </w:pP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证书名称</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级别</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证号</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color w:val="000000"/>
                <w:sz w:val="24"/>
                <w:szCs w:val="21"/>
              </w:rPr>
              <w:t>专业</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养老保险</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855"/>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项目经理</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hAnsi="宋体" w:cs="Times New Roman" w:hint="eastAsia"/>
                <w:color w:val="000000"/>
                <w:sz w:val="24"/>
                <w:szCs w:val="21"/>
              </w:rPr>
              <w:t>张俊</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建造师证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二级</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豫241181</w:t>
            </w:r>
            <w:r>
              <w:rPr>
                <w:rFonts w:ascii="宋体" w:hAnsi="宋体" w:cs="Times New Roman" w:hint="eastAsia"/>
                <w:color w:val="000000"/>
                <w:sz w:val="24"/>
                <w:szCs w:val="21"/>
              </w:rPr>
              <w:t>834515</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市政公用工程</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825"/>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技术负责人</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杨永涛</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工程师</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职称证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中级</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C04633130900002</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城建（市政）</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704"/>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施工员</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牛金萍</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施工员证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41171040101296</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市政工程</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915"/>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质量员</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郑丹丹</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hAnsi="宋体" w:cs="Times New Roman" w:hint="eastAsia"/>
                <w:color w:val="000000"/>
                <w:sz w:val="24"/>
                <w:szCs w:val="21"/>
              </w:rPr>
              <w:t>/</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质量员证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41171090300004</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市政工程</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780"/>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安全员</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温杰辉</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安全员证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H41170011000029</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825"/>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资料员</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陈腾飞</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资料员证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41171140104495</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669"/>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材料员</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王青莹</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材料员证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41181110000517</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r w:rsidR="00C67624" w:rsidTr="00CC571C">
        <w:trPr>
          <w:trHeight w:val="669"/>
          <w:jc w:val="center"/>
        </w:trPr>
        <w:tc>
          <w:tcPr>
            <w:tcW w:w="142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专职安全员</w:t>
            </w:r>
          </w:p>
        </w:tc>
        <w:tc>
          <w:tcPr>
            <w:tcW w:w="10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宋雪梅</w:t>
            </w:r>
          </w:p>
        </w:tc>
        <w:tc>
          <w:tcPr>
            <w:tcW w:w="96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hAnsi="宋体" w:cs="Times New Roman" w:hint="eastAsia"/>
                <w:color w:val="000000"/>
                <w:sz w:val="24"/>
                <w:szCs w:val="21"/>
              </w:rPr>
              <w:t>助工</w:t>
            </w:r>
          </w:p>
        </w:tc>
        <w:tc>
          <w:tcPr>
            <w:tcW w:w="124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专职安全员证</w:t>
            </w:r>
          </w:p>
        </w:tc>
        <w:tc>
          <w:tcPr>
            <w:tcW w:w="72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2070"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豫建安C（2017）0504441</w:t>
            </w:r>
          </w:p>
        </w:tc>
        <w:tc>
          <w:tcPr>
            <w:tcW w:w="1867"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c>
          <w:tcPr>
            <w:tcW w:w="856"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已缴纳</w:t>
            </w:r>
          </w:p>
        </w:tc>
        <w:tc>
          <w:tcPr>
            <w:tcW w:w="795" w:type="dxa"/>
            <w:vAlign w:val="center"/>
          </w:tcPr>
          <w:p w:rsidR="00C67624" w:rsidRDefault="00C67624" w:rsidP="00CC571C">
            <w:pPr>
              <w:spacing w:line="360" w:lineRule="auto"/>
              <w:jc w:val="center"/>
              <w:rPr>
                <w:rFonts w:ascii="宋体" w:eastAsia="宋体" w:hAnsi="宋体" w:cs="Times New Roman"/>
                <w:color w:val="000000"/>
                <w:sz w:val="24"/>
                <w:szCs w:val="21"/>
              </w:rPr>
            </w:pPr>
            <w:r>
              <w:rPr>
                <w:rFonts w:ascii="宋体" w:eastAsia="宋体" w:hAnsi="宋体" w:cs="Times New Roman" w:hint="eastAsia"/>
                <w:color w:val="000000"/>
                <w:sz w:val="24"/>
                <w:szCs w:val="21"/>
              </w:rPr>
              <w:t>/</w:t>
            </w:r>
          </w:p>
        </w:tc>
      </w:tr>
    </w:tbl>
    <w:p w:rsidR="00C67624" w:rsidRDefault="00C67624" w:rsidP="00C67624"/>
    <w:p w:rsidR="00C67624" w:rsidRPr="007A6982" w:rsidRDefault="00C67624" w:rsidP="007A6982">
      <w:pPr>
        <w:shd w:val="clear" w:color="auto" w:fill="FFFFFF"/>
        <w:adjustRightInd/>
        <w:snapToGrid/>
        <w:spacing w:after="0"/>
        <w:ind w:left="368" w:firstLine="50"/>
        <w:rPr>
          <w:rFonts w:ascii="宋体" w:eastAsia="宋体" w:hAnsi="宋体" w:cs="宋体"/>
          <w:color w:val="000000"/>
          <w:sz w:val="21"/>
          <w:szCs w:val="21"/>
        </w:rPr>
      </w:pPr>
    </w:p>
    <w:p w:rsidR="007A6982" w:rsidRPr="007A6982" w:rsidRDefault="007A6982" w:rsidP="007A6982">
      <w:pPr>
        <w:shd w:val="clear" w:color="auto" w:fill="FFFFFF"/>
        <w:adjustRightInd/>
        <w:snapToGrid/>
        <w:spacing w:after="0"/>
        <w:ind w:left="368" w:firstLine="51"/>
        <w:rPr>
          <w:rFonts w:ascii="宋体" w:eastAsia="宋体" w:hAnsi="宋体" w:cs="宋体"/>
          <w:color w:val="000000"/>
          <w:sz w:val="21"/>
          <w:szCs w:val="21"/>
        </w:rPr>
      </w:pPr>
      <w:r w:rsidRPr="007A6982">
        <w:rPr>
          <w:rFonts w:ascii="宋体" w:eastAsia="宋体" w:hAnsi="宋体" w:cs="宋体" w:hint="eastAsia"/>
          <w:b/>
          <w:bCs/>
          <w:color w:val="000000"/>
          <w:sz w:val="24"/>
          <w:szCs w:val="24"/>
        </w:rPr>
        <w:t>二标段：</w:t>
      </w:r>
    </w:p>
    <w:p w:rsidR="007A6982" w:rsidRPr="008C0907" w:rsidRDefault="007A6982" w:rsidP="007A6982">
      <w:pPr>
        <w:shd w:val="clear" w:color="auto" w:fill="FFFFFF"/>
        <w:adjustRightInd/>
        <w:snapToGrid/>
        <w:spacing w:after="0"/>
        <w:ind w:left="368" w:firstLine="51"/>
        <w:rPr>
          <w:rFonts w:ascii="宋体" w:eastAsia="宋体" w:hAnsi="宋体" w:cs="宋体"/>
          <w:color w:val="000000"/>
          <w:sz w:val="24"/>
          <w:szCs w:val="24"/>
        </w:rPr>
      </w:pPr>
      <w:r w:rsidRPr="008C0907">
        <w:rPr>
          <w:rFonts w:ascii="宋体" w:eastAsia="宋体" w:hAnsi="宋体" w:cs="宋体" w:hint="eastAsia"/>
          <w:color w:val="000000"/>
          <w:sz w:val="24"/>
          <w:szCs w:val="24"/>
        </w:rPr>
        <w:t>河南赛伟建设工程有限公司</w:t>
      </w:r>
    </w:p>
    <w:p w:rsidR="007A6982" w:rsidRPr="007A6982" w:rsidRDefault="007A6982" w:rsidP="007A6982">
      <w:pPr>
        <w:shd w:val="clear" w:color="auto" w:fill="FFFFFF"/>
        <w:adjustRightInd/>
        <w:snapToGrid/>
        <w:spacing w:after="0"/>
        <w:ind w:left="368" w:firstLine="50"/>
        <w:rPr>
          <w:rFonts w:ascii="宋体" w:eastAsia="宋体" w:hAnsi="宋体" w:cs="宋体"/>
          <w:color w:val="000000"/>
          <w:sz w:val="21"/>
          <w:szCs w:val="21"/>
        </w:rPr>
      </w:pPr>
      <w:r w:rsidRPr="007A6982">
        <w:rPr>
          <w:rFonts w:ascii="宋体" w:eastAsia="宋体" w:hAnsi="宋体" w:cs="宋体" w:hint="eastAsia"/>
          <w:color w:val="000000"/>
          <w:sz w:val="24"/>
          <w:szCs w:val="24"/>
        </w:rPr>
        <w:t>项目经理：陈讲红      建造师注册号： 豫241181940893</w:t>
      </w:r>
    </w:p>
    <w:p w:rsidR="007A6982" w:rsidRPr="007A6982" w:rsidRDefault="007A6982" w:rsidP="007A6982">
      <w:pPr>
        <w:shd w:val="clear" w:color="auto" w:fill="FFFFFF"/>
        <w:adjustRightInd/>
        <w:snapToGrid/>
        <w:spacing w:after="0"/>
        <w:ind w:left="368" w:firstLine="50"/>
        <w:rPr>
          <w:rFonts w:ascii="宋体" w:eastAsia="宋体" w:hAnsi="宋体" w:cs="宋体"/>
          <w:color w:val="000000"/>
          <w:sz w:val="21"/>
          <w:szCs w:val="21"/>
        </w:rPr>
      </w:pPr>
      <w:r w:rsidRPr="007A6982">
        <w:rPr>
          <w:rFonts w:ascii="宋体" w:eastAsia="宋体" w:hAnsi="宋体" w:cs="宋体" w:hint="eastAsia"/>
          <w:color w:val="000000"/>
          <w:sz w:val="24"/>
          <w:szCs w:val="24"/>
        </w:rPr>
        <w:t>安全生产考核合格证书编号： 豫建安B（2019）0023548   </w:t>
      </w:r>
    </w:p>
    <w:p w:rsidR="007A6982" w:rsidRDefault="007A4597" w:rsidP="007A6982">
      <w:pPr>
        <w:shd w:val="clear" w:color="auto" w:fill="FFFFFF"/>
        <w:adjustRightInd/>
        <w:snapToGrid/>
        <w:spacing w:after="0"/>
        <w:ind w:left="368" w:firstLine="50"/>
        <w:rPr>
          <w:rFonts w:ascii="宋体" w:eastAsia="宋体" w:hAnsi="宋体" w:cs="宋体" w:hint="eastAsia"/>
          <w:color w:val="000000"/>
          <w:sz w:val="24"/>
          <w:szCs w:val="24"/>
        </w:rPr>
      </w:pPr>
      <w:r w:rsidRPr="007A6982">
        <w:rPr>
          <w:rFonts w:ascii="宋体" w:eastAsia="宋体" w:hAnsi="宋体" w:cs="宋体" w:hint="eastAsia"/>
          <w:color w:val="000000"/>
          <w:sz w:val="24"/>
          <w:szCs w:val="24"/>
        </w:rPr>
        <w:t>项目</w:t>
      </w:r>
      <w:r>
        <w:rPr>
          <w:rFonts w:ascii="宋体" w:eastAsia="宋体" w:hAnsi="宋体" w:cs="宋体" w:hint="eastAsia"/>
          <w:color w:val="000000"/>
          <w:sz w:val="24"/>
          <w:szCs w:val="24"/>
        </w:rPr>
        <w:t>管理</w:t>
      </w:r>
      <w:r w:rsidRPr="007A6982">
        <w:rPr>
          <w:rFonts w:ascii="宋体" w:eastAsia="宋体" w:hAnsi="宋体" w:cs="宋体" w:hint="eastAsia"/>
          <w:color w:val="000000"/>
          <w:sz w:val="24"/>
          <w:szCs w:val="24"/>
        </w:rPr>
        <w:t>机构</w:t>
      </w:r>
      <w:r>
        <w:rPr>
          <w:rFonts w:ascii="宋体" w:eastAsia="宋体" w:hAnsi="宋体" w:cs="宋体" w:hint="eastAsia"/>
          <w:color w:val="000000"/>
          <w:sz w:val="24"/>
          <w:szCs w:val="24"/>
        </w:rPr>
        <w:t>人员</w:t>
      </w:r>
      <w:r w:rsidR="007A6982" w:rsidRPr="007A6982">
        <w:rPr>
          <w:rFonts w:ascii="宋体" w:eastAsia="宋体" w:hAnsi="宋体" w:cs="宋体" w:hint="eastAsia"/>
          <w:color w:val="000000"/>
          <w:sz w:val="24"/>
          <w:szCs w:val="24"/>
        </w:rPr>
        <w:t>： 赵彦会、宋亚楠、陈梦晓、马腾飞、刘晓安、黄闪闪、李永强</w:t>
      </w:r>
    </w:p>
    <w:p w:rsidR="00C67624" w:rsidRPr="00C67624" w:rsidRDefault="00C67624" w:rsidP="00C67624">
      <w:pPr>
        <w:pStyle w:val="2"/>
        <w:rPr>
          <w:rFonts w:hint="eastAsia"/>
        </w:rPr>
      </w:pPr>
      <w:r>
        <w:rPr>
          <w:rFonts w:hint="eastAsia"/>
        </w:rPr>
        <w:t>项目管理机构组成表</w:t>
      </w:r>
    </w:p>
    <w:tbl>
      <w:tblPr>
        <w:tblW w:w="9425" w:type="dxa"/>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1"/>
        <w:gridCol w:w="1159"/>
        <w:gridCol w:w="974"/>
        <w:gridCol w:w="1132"/>
        <w:gridCol w:w="881"/>
        <w:gridCol w:w="1980"/>
        <w:gridCol w:w="1140"/>
        <w:gridCol w:w="1078"/>
      </w:tblGrid>
      <w:tr w:rsidR="00C33A4F" w:rsidRPr="00097FB5" w:rsidTr="00CC571C">
        <w:trPr>
          <w:trHeight w:val="603"/>
          <w:jc w:val="center"/>
        </w:trPr>
        <w:tc>
          <w:tcPr>
            <w:tcW w:w="1026" w:type="dxa"/>
            <w:vMerge w:val="restart"/>
            <w:vAlign w:val="center"/>
          </w:tcPr>
          <w:p w:rsidR="00C33A4F" w:rsidRPr="00097FB5" w:rsidRDefault="00C33A4F" w:rsidP="00CC571C">
            <w:pPr>
              <w:rPr>
                <w:rFonts w:ascii="宋体" w:hAnsi="宋体" w:cs="宋体"/>
                <w:szCs w:val="21"/>
              </w:rPr>
            </w:pPr>
            <w:r w:rsidRPr="00097FB5">
              <w:rPr>
                <w:rFonts w:ascii="宋体" w:hAnsi="宋体" w:cs="宋体" w:hint="eastAsia"/>
                <w:szCs w:val="21"/>
              </w:rPr>
              <w:t>职务</w:t>
            </w:r>
          </w:p>
        </w:tc>
        <w:tc>
          <w:tcPr>
            <w:tcW w:w="1100" w:type="dxa"/>
            <w:vMerge w:val="restart"/>
            <w:vAlign w:val="center"/>
          </w:tcPr>
          <w:p w:rsidR="00C33A4F" w:rsidRPr="00097FB5" w:rsidRDefault="00C33A4F" w:rsidP="00CC571C">
            <w:pPr>
              <w:rPr>
                <w:rFonts w:ascii="宋体" w:hAnsi="宋体" w:cs="宋体"/>
                <w:szCs w:val="21"/>
              </w:rPr>
            </w:pPr>
            <w:r w:rsidRPr="00097FB5">
              <w:rPr>
                <w:rFonts w:ascii="宋体" w:hAnsi="宋体" w:cs="宋体" w:hint="eastAsia"/>
                <w:szCs w:val="21"/>
              </w:rPr>
              <w:t>姓名</w:t>
            </w:r>
          </w:p>
        </w:tc>
        <w:tc>
          <w:tcPr>
            <w:tcW w:w="925" w:type="dxa"/>
            <w:vMerge w:val="restart"/>
            <w:vAlign w:val="center"/>
          </w:tcPr>
          <w:p w:rsidR="00C33A4F" w:rsidRPr="00097FB5" w:rsidRDefault="00C33A4F" w:rsidP="00CC571C">
            <w:pPr>
              <w:rPr>
                <w:rFonts w:ascii="宋体" w:hAnsi="宋体" w:cs="宋体"/>
                <w:szCs w:val="21"/>
              </w:rPr>
            </w:pPr>
            <w:r w:rsidRPr="00097FB5">
              <w:rPr>
                <w:rFonts w:ascii="宋体" w:hAnsi="宋体" w:cs="宋体" w:hint="eastAsia"/>
                <w:szCs w:val="21"/>
              </w:rPr>
              <w:t>职称</w:t>
            </w:r>
          </w:p>
        </w:tc>
        <w:tc>
          <w:tcPr>
            <w:tcW w:w="5899" w:type="dxa"/>
            <w:gridSpan w:val="5"/>
            <w:vAlign w:val="center"/>
          </w:tcPr>
          <w:p w:rsidR="00C33A4F" w:rsidRPr="00097FB5" w:rsidRDefault="00C33A4F" w:rsidP="00CC571C">
            <w:pPr>
              <w:rPr>
                <w:rFonts w:ascii="宋体" w:hAnsi="宋体" w:cs="宋体"/>
                <w:szCs w:val="21"/>
              </w:rPr>
            </w:pPr>
            <w:r w:rsidRPr="00097FB5">
              <w:rPr>
                <w:rFonts w:ascii="宋体" w:hAnsi="宋体" w:cs="宋体" w:hint="eastAsia"/>
                <w:szCs w:val="21"/>
              </w:rPr>
              <w:t xml:space="preserve">        </w:t>
            </w:r>
            <w:r w:rsidRPr="00097FB5">
              <w:rPr>
                <w:rFonts w:ascii="宋体" w:hAnsi="宋体" w:cs="宋体" w:hint="eastAsia"/>
                <w:szCs w:val="21"/>
              </w:rPr>
              <w:t>执业或职业资格证明</w:t>
            </w:r>
          </w:p>
        </w:tc>
      </w:tr>
      <w:tr w:rsidR="00C33A4F" w:rsidRPr="00097FB5" w:rsidTr="00CC571C">
        <w:trPr>
          <w:trHeight w:val="603"/>
          <w:jc w:val="center"/>
        </w:trPr>
        <w:tc>
          <w:tcPr>
            <w:tcW w:w="1026" w:type="dxa"/>
            <w:vMerge/>
            <w:vAlign w:val="center"/>
          </w:tcPr>
          <w:p w:rsidR="00C33A4F" w:rsidRPr="00097FB5" w:rsidRDefault="00C33A4F" w:rsidP="00CC571C">
            <w:pPr>
              <w:rPr>
                <w:rFonts w:ascii="宋体" w:hAnsi="宋体" w:cs="宋体"/>
                <w:szCs w:val="21"/>
              </w:rPr>
            </w:pPr>
          </w:p>
        </w:tc>
        <w:tc>
          <w:tcPr>
            <w:tcW w:w="1100" w:type="dxa"/>
            <w:vMerge/>
            <w:vAlign w:val="center"/>
          </w:tcPr>
          <w:p w:rsidR="00C33A4F" w:rsidRPr="00097FB5" w:rsidRDefault="00C33A4F" w:rsidP="00CC571C">
            <w:pPr>
              <w:rPr>
                <w:rFonts w:ascii="宋体" w:hAnsi="宋体" w:cs="宋体"/>
                <w:szCs w:val="21"/>
              </w:rPr>
            </w:pPr>
          </w:p>
        </w:tc>
        <w:tc>
          <w:tcPr>
            <w:tcW w:w="925" w:type="dxa"/>
            <w:vMerge/>
            <w:vAlign w:val="center"/>
          </w:tcPr>
          <w:p w:rsidR="00C33A4F" w:rsidRPr="00097FB5" w:rsidRDefault="00C33A4F" w:rsidP="00CC571C">
            <w:pPr>
              <w:rPr>
                <w:rFonts w:ascii="宋体" w:hAnsi="宋体" w:cs="宋体"/>
                <w:szCs w:val="21"/>
              </w:rPr>
            </w:pPr>
          </w:p>
        </w:tc>
        <w:tc>
          <w:tcPr>
            <w:tcW w:w="1075"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证书名称</w:t>
            </w:r>
          </w:p>
        </w:tc>
        <w:tc>
          <w:tcPr>
            <w:tcW w:w="837"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级别</w:t>
            </w:r>
          </w:p>
        </w:tc>
        <w:tc>
          <w:tcPr>
            <w:tcW w:w="1880"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证号</w:t>
            </w:r>
          </w:p>
        </w:tc>
        <w:tc>
          <w:tcPr>
            <w:tcW w:w="1083"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专业</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776"/>
          <w:jc w:val="center"/>
        </w:trPr>
        <w:tc>
          <w:tcPr>
            <w:tcW w:w="1026"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项目</w:t>
            </w:r>
          </w:p>
          <w:p w:rsidR="00C33A4F" w:rsidRPr="00097FB5" w:rsidRDefault="00C33A4F" w:rsidP="00CC571C">
            <w:pPr>
              <w:rPr>
                <w:rFonts w:ascii="宋体" w:hAnsi="宋体" w:cs="宋体"/>
                <w:szCs w:val="21"/>
              </w:rPr>
            </w:pPr>
            <w:r w:rsidRPr="00097FB5">
              <w:rPr>
                <w:rFonts w:ascii="宋体" w:hAnsi="宋体" w:cs="宋体" w:hint="eastAsia"/>
                <w:szCs w:val="21"/>
              </w:rPr>
              <w:t>经理</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李赟</w:t>
            </w:r>
          </w:p>
        </w:tc>
        <w:tc>
          <w:tcPr>
            <w:tcW w:w="925"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工程师</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建造师</w:t>
            </w:r>
          </w:p>
        </w:tc>
        <w:tc>
          <w:tcPr>
            <w:tcW w:w="837" w:type="dxa"/>
            <w:vAlign w:val="center"/>
          </w:tcPr>
          <w:p w:rsidR="00C33A4F" w:rsidRPr="00097FB5" w:rsidRDefault="00C33A4F" w:rsidP="00CC571C">
            <w:pPr>
              <w:rPr>
                <w:rFonts w:ascii="宋体" w:hAnsi="宋体" w:cs="宋体"/>
                <w:szCs w:val="21"/>
              </w:rPr>
            </w:pPr>
            <w:r>
              <w:rPr>
                <w:rFonts w:ascii="宋体" w:hAnsi="宋体" w:cs="宋体" w:hint="eastAsia"/>
                <w:szCs w:val="21"/>
              </w:rPr>
              <w:t>二级</w:t>
            </w:r>
          </w:p>
        </w:tc>
        <w:tc>
          <w:tcPr>
            <w:tcW w:w="1880" w:type="dxa"/>
            <w:vAlign w:val="center"/>
          </w:tcPr>
          <w:p w:rsidR="00C33A4F" w:rsidRPr="00097FB5" w:rsidRDefault="00C33A4F" w:rsidP="00CC571C">
            <w:pPr>
              <w:rPr>
                <w:rFonts w:ascii="宋体" w:hAnsi="宋体" w:cs="宋体"/>
                <w:szCs w:val="21"/>
              </w:rPr>
            </w:pPr>
            <w:r>
              <w:rPr>
                <w:rFonts w:ascii="宋体" w:hAnsi="宋体" w:cs="宋体" w:hint="eastAsia"/>
                <w:szCs w:val="21"/>
              </w:rPr>
              <w:t>豫</w:t>
            </w:r>
            <w:r>
              <w:rPr>
                <w:rFonts w:ascii="宋体" w:hAnsi="宋体" w:cs="宋体" w:hint="eastAsia"/>
                <w:szCs w:val="21"/>
              </w:rPr>
              <w:t>241141458941</w:t>
            </w:r>
          </w:p>
        </w:tc>
        <w:tc>
          <w:tcPr>
            <w:tcW w:w="1083" w:type="dxa"/>
            <w:vAlign w:val="center"/>
          </w:tcPr>
          <w:p w:rsidR="00C33A4F" w:rsidRPr="00097FB5" w:rsidRDefault="00C33A4F" w:rsidP="00CC571C">
            <w:pPr>
              <w:rPr>
                <w:rFonts w:ascii="宋体" w:hAnsi="宋体" w:cs="宋体"/>
                <w:szCs w:val="21"/>
              </w:rPr>
            </w:pPr>
            <w:r>
              <w:rPr>
                <w:rFonts w:ascii="宋体" w:hAnsi="宋体" w:cs="宋体" w:hint="eastAsia"/>
                <w:szCs w:val="21"/>
              </w:rPr>
              <w:t>市政</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960"/>
          <w:jc w:val="center"/>
        </w:trPr>
        <w:tc>
          <w:tcPr>
            <w:tcW w:w="1026"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技术</w:t>
            </w:r>
          </w:p>
          <w:p w:rsidR="00C33A4F" w:rsidRPr="00097FB5" w:rsidRDefault="00C33A4F" w:rsidP="00CC571C">
            <w:pPr>
              <w:rPr>
                <w:rFonts w:ascii="宋体" w:hAnsi="宋体" w:cs="宋体"/>
                <w:szCs w:val="21"/>
              </w:rPr>
            </w:pPr>
            <w:r w:rsidRPr="00097FB5">
              <w:rPr>
                <w:rFonts w:ascii="宋体" w:hAnsi="宋体" w:cs="宋体" w:hint="eastAsia"/>
                <w:szCs w:val="21"/>
              </w:rPr>
              <w:t>负责人</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赵彦会</w:t>
            </w:r>
          </w:p>
        </w:tc>
        <w:tc>
          <w:tcPr>
            <w:tcW w:w="925" w:type="dxa"/>
            <w:vAlign w:val="center"/>
          </w:tcPr>
          <w:p w:rsidR="00C33A4F" w:rsidRPr="00097FB5" w:rsidRDefault="00C33A4F" w:rsidP="00CC571C">
            <w:pPr>
              <w:rPr>
                <w:rFonts w:ascii="宋体" w:hAnsi="宋体" w:cs="宋体"/>
                <w:szCs w:val="21"/>
              </w:rPr>
            </w:pPr>
          </w:p>
          <w:p w:rsidR="00C33A4F" w:rsidRPr="00097FB5" w:rsidRDefault="00C33A4F" w:rsidP="00CC571C">
            <w:pPr>
              <w:rPr>
                <w:rFonts w:ascii="宋体" w:hAnsi="宋体" w:cs="宋体"/>
                <w:szCs w:val="21"/>
              </w:rPr>
            </w:pPr>
            <w:r w:rsidRPr="00097FB5">
              <w:rPr>
                <w:rFonts w:ascii="宋体" w:hAnsi="宋体" w:cs="宋体" w:hint="eastAsia"/>
                <w:szCs w:val="21"/>
              </w:rPr>
              <w:t>工程师</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职称证</w:t>
            </w:r>
          </w:p>
        </w:tc>
        <w:tc>
          <w:tcPr>
            <w:tcW w:w="837" w:type="dxa"/>
            <w:vAlign w:val="center"/>
          </w:tcPr>
          <w:p w:rsidR="00C33A4F" w:rsidRPr="00097FB5" w:rsidRDefault="00C33A4F" w:rsidP="00CC571C">
            <w:pPr>
              <w:rPr>
                <w:rFonts w:ascii="宋体" w:hAnsi="宋体" w:cs="宋体"/>
                <w:szCs w:val="21"/>
              </w:rPr>
            </w:pPr>
            <w:r>
              <w:rPr>
                <w:rFonts w:ascii="宋体" w:hAnsi="宋体" w:cs="宋体" w:hint="eastAsia"/>
                <w:szCs w:val="21"/>
              </w:rPr>
              <w:t>中级</w:t>
            </w:r>
          </w:p>
        </w:tc>
        <w:tc>
          <w:tcPr>
            <w:tcW w:w="1880" w:type="dxa"/>
            <w:vAlign w:val="center"/>
          </w:tcPr>
          <w:p w:rsidR="00C33A4F" w:rsidRPr="00097FB5" w:rsidRDefault="00C33A4F" w:rsidP="00CC571C">
            <w:pPr>
              <w:rPr>
                <w:rFonts w:ascii="宋体" w:hAnsi="宋体" w:cs="宋体"/>
                <w:szCs w:val="21"/>
              </w:rPr>
            </w:pPr>
            <w:bookmarkStart w:id="0" w:name="_GoBack"/>
            <w:bookmarkEnd w:id="0"/>
            <w:r>
              <w:rPr>
                <w:rFonts w:ascii="宋体" w:hAnsi="宋体" w:cs="宋体" w:hint="eastAsia"/>
                <w:szCs w:val="21"/>
              </w:rPr>
              <w:t>C0466615900097</w:t>
            </w:r>
          </w:p>
        </w:tc>
        <w:tc>
          <w:tcPr>
            <w:tcW w:w="1083" w:type="dxa"/>
            <w:vAlign w:val="center"/>
          </w:tcPr>
          <w:p w:rsidR="00C33A4F" w:rsidRPr="00097FB5" w:rsidRDefault="00C33A4F" w:rsidP="00CC571C">
            <w:pPr>
              <w:rPr>
                <w:rFonts w:ascii="宋体" w:hAnsi="宋体" w:cs="宋体"/>
                <w:szCs w:val="21"/>
              </w:rPr>
            </w:pPr>
            <w:r>
              <w:rPr>
                <w:rFonts w:ascii="宋体" w:hAnsi="宋体" w:cs="宋体" w:hint="eastAsia"/>
                <w:szCs w:val="21"/>
              </w:rPr>
              <w:t>城建</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993"/>
          <w:jc w:val="center"/>
        </w:trPr>
        <w:tc>
          <w:tcPr>
            <w:tcW w:w="1026"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施工员</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宋亚楠</w:t>
            </w:r>
          </w:p>
        </w:tc>
        <w:tc>
          <w:tcPr>
            <w:tcW w:w="925" w:type="dxa"/>
            <w:vAlign w:val="center"/>
          </w:tcPr>
          <w:p w:rsidR="00C33A4F" w:rsidRPr="00097FB5" w:rsidRDefault="00C33A4F" w:rsidP="00CC571C">
            <w:pPr>
              <w:rPr>
                <w:rFonts w:ascii="宋体" w:hAnsi="宋体" w:cs="宋体"/>
                <w:spacing w:val="1"/>
                <w:szCs w:val="21"/>
              </w:rPr>
            </w:pPr>
            <w:r w:rsidRPr="00097FB5">
              <w:rPr>
                <w:rFonts w:ascii="宋体" w:hAnsi="宋体" w:cs="宋体" w:hint="eastAsia"/>
                <w:spacing w:val="1"/>
                <w:szCs w:val="21"/>
              </w:rPr>
              <w:t>助工</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岗位证</w:t>
            </w:r>
          </w:p>
        </w:tc>
        <w:tc>
          <w:tcPr>
            <w:tcW w:w="837" w:type="dxa"/>
            <w:vAlign w:val="center"/>
          </w:tcPr>
          <w:p w:rsidR="00C33A4F" w:rsidRPr="00097FB5" w:rsidRDefault="00C33A4F" w:rsidP="00CC571C">
            <w:pPr>
              <w:rPr>
                <w:rFonts w:ascii="宋体" w:hAnsi="宋体" w:cs="宋体"/>
                <w:spacing w:val="1"/>
                <w:szCs w:val="21"/>
              </w:rPr>
            </w:pPr>
          </w:p>
        </w:tc>
        <w:tc>
          <w:tcPr>
            <w:tcW w:w="1880" w:type="dxa"/>
            <w:vAlign w:val="center"/>
          </w:tcPr>
          <w:p w:rsidR="00C33A4F" w:rsidRPr="00097FB5" w:rsidRDefault="00C33A4F" w:rsidP="00CC571C">
            <w:pPr>
              <w:rPr>
                <w:rFonts w:ascii="宋体" w:hAnsi="宋体" w:cs="宋体"/>
                <w:szCs w:val="21"/>
              </w:rPr>
            </w:pPr>
            <w:r>
              <w:rPr>
                <w:rFonts w:ascii="宋体" w:hAnsi="宋体" w:cs="宋体" w:hint="eastAsia"/>
                <w:szCs w:val="21"/>
              </w:rPr>
              <w:t>41161040400024</w:t>
            </w:r>
          </w:p>
        </w:tc>
        <w:tc>
          <w:tcPr>
            <w:tcW w:w="1083" w:type="dxa"/>
            <w:vAlign w:val="center"/>
          </w:tcPr>
          <w:p w:rsidR="00C33A4F" w:rsidRPr="00097FB5" w:rsidRDefault="00C33A4F" w:rsidP="00CC571C">
            <w:pPr>
              <w:rPr>
                <w:rFonts w:ascii="宋体" w:hAnsi="宋体" w:cs="宋体"/>
                <w:spacing w:val="1"/>
                <w:szCs w:val="21"/>
              </w:rPr>
            </w:pPr>
            <w:r>
              <w:rPr>
                <w:rFonts w:ascii="宋体" w:hAnsi="宋体" w:cs="宋体" w:hint="eastAsia"/>
                <w:spacing w:val="1"/>
                <w:szCs w:val="21"/>
              </w:rPr>
              <w:t>市政</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845"/>
          <w:jc w:val="center"/>
        </w:trPr>
        <w:tc>
          <w:tcPr>
            <w:tcW w:w="1026" w:type="dxa"/>
            <w:vAlign w:val="center"/>
          </w:tcPr>
          <w:p w:rsidR="00C33A4F" w:rsidRPr="00097FB5" w:rsidRDefault="00C33A4F" w:rsidP="00CC571C">
            <w:pPr>
              <w:rPr>
                <w:rFonts w:ascii="宋体" w:hAnsi="宋体" w:cs="宋体"/>
                <w:szCs w:val="21"/>
              </w:rPr>
            </w:pPr>
            <w:r w:rsidRPr="00097FB5">
              <w:rPr>
                <w:rFonts w:ascii="宋体" w:hAnsi="宋体" w:cs="宋体" w:hint="eastAsia"/>
                <w:szCs w:val="21"/>
              </w:rPr>
              <w:t>材料员</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刘晓安</w:t>
            </w:r>
          </w:p>
        </w:tc>
        <w:tc>
          <w:tcPr>
            <w:tcW w:w="925" w:type="dxa"/>
            <w:vAlign w:val="center"/>
          </w:tcPr>
          <w:p w:rsidR="00C33A4F" w:rsidRPr="00097FB5" w:rsidRDefault="00C33A4F" w:rsidP="00CC571C">
            <w:pPr>
              <w:rPr>
                <w:rFonts w:ascii="宋体" w:hAnsi="宋体" w:cs="宋体"/>
                <w:szCs w:val="21"/>
              </w:rPr>
            </w:pPr>
            <w:r w:rsidRPr="00097FB5">
              <w:rPr>
                <w:rFonts w:ascii="宋体" w:hAnsi="宋体" w:cs="宋体" w:hint="eastAsia"/>
                <w:spacing w:val="1"/>
                <w:szCs w:val="21"/>
              </w:rPr>
              <w:t>助工</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岗位证</w:t>
            </w:r>
          </w:p>
        </w:tc>
        <w:tc>
          <w:tcPr>
            <w:tcW w:w="837" w:type="dxa"/>
            <w:vAlign w:val="center"/>
          </w:tcPr>
          <w:p w:rsidR="00C33A4F" w:rsidRPr="00097FB5" w:rsidRDefault="00C33A4F" w:rsidP="00CC571C">
            <w:pPr>
              <w:rPr>
                <w:rFonts w:ascii="宋体" w:hAnsi="宋体" w:cs="宋体"/>
                <w:szCs w:val="21"/>
              </w:rPr>
            </w:pPr>
          </w:p>
        </w:tc>
        <w:tc>
          <w:tcPr>
            <w:tcW w:w="1880" w:type="dxa"/>
            <w:vAlign w:val="center"/>
          </w:tcPr>
          <w:p w:rsidR="00C33A4F" w:rsidRPr="00097FB5" w:rsidRDefault="00C33A4F" w:rsidP="00CC571C">
            <w:pPr>
              <w:rPr>
                <w:rFonts w:ascii="宋体" w:hAnsi="宋体" w:cs="宋体"/>
                <w:szCs w:val="21"/>
              </w:rPr>
            </w:pPr>
            <w:r>
              <w:rPr>
                <w:rFonts w:ascii="宋体" w:hAnsi="宋体" w:cs="宋体" w:hint="eastAsia"/>
                <w:szCs w:val="21"/>
              </w:rPr>
              <w:t>41151110400203</w:t>
            </w:r>
          </w:p>
        </w:tc>
        <w:tc>
          <w:tcPr>
            <w:tcW w:w="1083" w:type="dxa"/>
            <w:vAlign w:val="center"/>
          </w:tcPr>
          <w:p w:rsidR="00C33A4F" w:rsidRPr="00097FB5" w:rsidRDefault="00C33A4F" w:rsidP="00CC571C">
            <w:pPr>
              <w:rPr>
                <w:rFonts w:ascii="宋体" w:hAnsi="宋体" w:cs="宋体"/>
                <w:szCs w:val="21"/>
              </w:rPr>
            </w:pPr>
            <w:r>
              <w:rPr>
                <w:rFonts w:ascii="宋体" w:hAnsi="宋体" w:cs="宋体" w:hint="eastAsia"/>
                <w:szCs w:val="21"/>
              </w:rPr>
              <w:t>公共类</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763"/>
          <w:jc w:val="center"/>
        </w:trPr>
        <w:tc>
          <w:tcPr>
            <w:tcW w:w="1026" w:type="dxa"/>
            <w:vAlign w:val="center"/>
          </w:tcPr>
          <w:p w:rsidR="00C33A4F" w:rsidRPr="00097FB5" w:rsidRDefault="00C33A4F" w:rsidP="00CC571C">
            <w:pPr>
              <w:rPr>
                <w:rFonts w:ascii="宋体" w:hAnsi="宋体" w:cs="宋体"/>
                <w:color w:val="000000"/>
                <w:szCs w:val="21"/>
              </w:rPr>
            </w:pPr>
            <w:r>
              <w:rPr>
                <w:rFonts w:ascii="宋体" w:hAnsi="宋体" w:cs="宋体" w:hint="eastAsia"/>
              </w:rPr>
              <w:t>质量</w:t>
            </w:r>
            <w:r w:rsidRPr="00097FB5">
              <w:rPr>
                <w:rFonts w:ascii="宋体" w:hAnsi="宋体" w:cs="宋体" w:hint="eastAsia"/>
              </w:rPr>
              <w:t>员</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陈梦晓</w:t>
            </w:r>
          </w:p>
        </w:tc>
        <w:tc>
          <w:tcPr>
            <w:tcW w:w="925" w:type="dxa"/>
            <w:vAlign w:val="center"/>
          </w:tcPr>
          <w:p w:rsidR="00C33A4F" w:rsidRPr="00097FB5" w:rsidRDefault="00C33A4F" w:rsidP="00CC571C">
            <w:pPr>
              <w:rPr>
                <w:rFonts w:ascii="宋体" w:hAnsi="宋体" w:cs="宋体"/>
                <w:spacing w:val="1"/>
                <w:szCs w:val="21"/>
              </w:rPr>
            </w:pPr>
            <w:r w:rsidRPr="00097FB5">
              <w:rPr>
                <w:rFonts w:ascii="宋体" w:hAnsi="宋体" w:cs="宋体" w:hint="eastAsia"/>
                <w:spacing w:val="1"/>
                <w:szCs w:val="21"/>
              </w:rPr>
              <w:t>助工</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岗位证</w:t>
            </w:r>
          </w:p>
        </w:tc>
        <w:tc>
          <w:tcPr>
            <w:tcW w:w="837" w:type="dxa"/>
            <w:vAlign w:val="center"/>
          </w:tcPr>
          <w:p w:rsidR="00C33A4F" w:rsidRPr="00097FB5" w:rsidRDefault="00C33A4F" w:rsidP="00CC571C">
            <w:pPr>
              <w:rPr>
                <w:rFonts w:ascii="宋体" w:hAnsi="宋体" w:cs="宋体"/>
                <w:spacing w:val="1"/>
                <w:szCs w:val="21"/>
              </w:rPr>
            </w:pPr>
          </w:p>
        </w:tc>
        <w:tc>
          <w:tcPr>
            <w:tcW w:w="1880" w:type="dxa"/>
            <w:vAlign w:val="center"/>
          </w:tcPr>
          <w:p w:rsidR="00C33A4F" w:rsidRPr="00097FB5" w:rsidRDefault="00C33A4F" w:rsidP="00CC571C">
            <w:pPr>
              <w:rPr>
                <w:rFonts w:ascii="宋体" w:hAnsi="宋体" w:cs="宋体"/>
                <w:szCs w:val="21"/>
              </w:rPr>
            </w:pPr>
            <w:r>
              <w:rPr>
                <w:rFonts w:ascii="宋体" w:hAnsi="宋体" w:cs="宋体" w:hint="eastAsia"/>
                <w:szCs w:val="21"/>
              </w:rPr>
              <w:t>41161090400023</w:t>
            </w:r>
          </w:p>
        </w:tc>
        <w:tc>
          <w:tcPr>
            <w:tcW w:w="1083" w:type="dxa"/>
            <w:vAlign w:val="center"/>
          </w:tcPr>
          <w:p w:rsidR="00C33A4F" w:rsidRPr="00097FB5" w:rsidRDefault="00C33A4F" w:rsidP="00CC571C">
            <w:pPr>
              <w:rPr>
                <w:rFonts w:ascii="宋体" w:hAnsi="宋体" w:cs="宋体"/>
                <w:spacing w:val="1"/>
                <w:szCs w:val="21"/>
              </w:rPr>
            </w:pPr>
            <w:r>
              <w:rPr>
                <w:rFonts w:ascii="宋体" w:hAnsi="宋体" w:cs="宋体" w:hint="eastAsia"/>
                <w:spacing w:val="1"/>
                <w:szCs w:val="21"/>
              </w:rPr>
              <w:t>市政</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1106"/>
          <w:jc w:val="center"/>
        </w:trPr>
        <w:tc>
          <w:tcPr>
            <w:tcW w:w="1026" w:type="dxa"/>
            <w:vAlign w:val="center"/>
          </w:tcPr>
          <w:p w:rsidR="00C33A4F" w:rsidRPr="00097FB5" w:rsidRDefault="00C33A4F" w:rsidP="00CC571C">
            <w:pPr>
              <w:rPr>
                <w:rFonts w:ascii="宋体" w:hAnsi="宋体" w:cs="宋体"/>
                <w:szCs w:val="21"/>
              </w:rPr>
            </w:pPr>
            <w:r>
              <w:rPr>
                <w:rFonts w:ascii="宋体" w:hAnsi="宋体" w:cs="宋体" w:hint="eastAsia"/>
              </w:rPr>
              <w:t>安全</w:t>
            </w:r>
            <w:r w:rsidRPr="00097FB5">
              <w:rPr>
                <w:rFonts w:ascii="宋体" w:hAnsi="宋体" w:cs="宋体" w:hint="eastAsia"/>
              </w:rPr>
              <w:t>员</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郑卫国</w:t>
            </w:r>
          </w:p>
        </w:tc>
        <w:tc>
          <w:tcPr>
            <w:tcW w:w="925" w:type="dxa"/>
            <w:vAlign w:val="center"/>
          </w:tcPr>
          <w:p w:rsidR="00C33A4F" w:rsidRPr="00097FB5" w:rsidRDefault="00C33A4F" w:rsidP="00CC571C">
            <w:pPr>
              <w:rPr>
                <w:rFonts w:ascii="宋体" w:hAnsi="宋体" w:cs="宋体"/>
                <w:szCs w:val="21"/>
              </w:rPr>
            </w:pPr>
            <w:r w:rsidRPr="00097FB5">
              <w:rPr>
                <w:rFonts w:ascii="宋体" w:hAnsi="宋体" w:cs="宋体" w:hint="eastAsia"/>
                <w:spacing w:val="1"/>
                <w:szCs w:val="21"/>
              </w:rPr>
              <w:t>助工</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专职安全员</w:t>
            </w:r>
          </w:p>
        </w:tc>
        <w:tc>
          <w:tcPr>
            <w:tcW w:w="837" w:type="dxa"/>
            <w:vAlign w:val="center"/>
          </w:tcPr>
          <w:p w:rsidR="00C33A4F" w:rsidRPr="00097FB5" w:rsidRDefault="00C33A4F" w:rsidP="00CC571C">
            <w:pPr>
              <w:rPr>
                <w:rFonts w:ascii="宋体" w:hAnsi="宋体" w:cs="宋体"/>
                <w:szCs w:val="21"/>
              </w:rPr>
            </w:pPr>
          </w:p>
        </w:tc>
        <w:tc>
          <w:tcPr>
            <w:tcW w:w="1880" w:type="dxa"/>
            <w:vAlign w:val="center"/>
          </w:tcPr>
          <w:p w:rsidR="00C33A4F" w:rsidRPr="00097FB5" w:rsidRDefault="00C33A4F" w:rsidP="00CC571C">
            <w:pPr>
              <w:rPr>
                <w:rFonts w:ascii="宋体" w:hAnsi="宋体" w:cs="宋体"/>
                <w:spacing w:val="1"/>
                <w:szCs w:val="21"/>
              </w:rPr>
            </w:pPr>
            <w:r>
              <w:rPr>
                <w:rFonts w:ascii="宋体" w:hAnsi="宋体" w:cs="宋体" w:hint="eastAsia"/>
                <w:spacing w:val="1"/>
                <w:szCs w:val="21"/>
              </w:rPr>
              <w:t>豫建安</w:t>
            </w:r>
            <w:r>
              <w:rPr>
                <w:rFonts w:ascii="宋体" w:hAnsi="宋体" w:cs="宋体" w:hint="eastAsia"/>
                <w:spacing w:val="1"/>
                <w:szCs w:val="21"/>
              </w:rPr>
              <w:t>C</w:t>
            </w:r>
            <w:r>
              <w:rPr>
                <w:rFonts w:ascii="宋体" w:hAnsi="宋体" w:cs="宋体" w:hint="eastAsia"/>
                <w:spacing w:val="1"/>
                <w:szCs w:val="21"/>
              </w:rPr>
              <w:t>（</w:t>
            </w:r>
            <w:r>
              <w:rPr>
                <w:rFonts w:ascii="宋体" w:hAnsi="宋体" w:cs="宋体" w:hint="eastAsia"/>
                <w:spacing w:val="1"/>
                <w:szCs w:val="21"/>
              </w:rPr>
              <w:t>2016</w:t>
            </w:r>
            <w:r>
              <w:rPr>
                <w:rFonts w:ascii="宋体" w:hAnsi="宋体" w:cs="宋体" w:hint="eastAsia"/>
                <w:spacing w:val="1"/>
                <w:szCs w:val="21"/>
              </w:rPr>
              <w:t>）</w:t>
            </w:r>
            <w:r>
              <w:rPr>
                <w:rFonts w:ascii="宋体" w:hAnsi="宋体" w:cs="宋体" w:hint="eastAsia"/>
                <w:spacing w:val="1"/>
                <w:szCs w:val="21"/>
              </w:rPr>
              <w:t>SZ000226</w:t>
            </w:r>
          </w:p>
        </w:tc>
        <w:tc>
          <w:tcPr>
            <w:tcW w:w="1083" w:type="dxa"/>
            <w:vAlign w:val="center"/>
          </w:tcPr>
          <w:p w:rsidR="00C33A4F" w:rsidRPr="00097FB5" w:rsidRDefault="00C33A4F" w:rsidP="00CC571C">
            <w:pPr>
              <w:rPr>
                <w:rFonts w:ascii="宋体" w:hAnsi="宋体" w:cs="宋体"/>
                <w:szCs w:val="21"/>
              </w:rPr>
            </w:pPr>
            <w:r>
              <w:rPr>
                <w:rFonts w:ascii="宋体" w:hAnsi="宋体" w:cs="宋体" w:hint="eastAsia"/>
                <w:szCs w:val="21"/>
              </w:rPr>
              <w:t>公共类</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815"/>
          <w:jc w:val="center"/>
        </w:trPr>
        <w:tc>
          <w:tcPr>
            <w:tcW w:w="1026" w:type="dxa"/>
            <w:vAlign w:val="center"/>
          </w:tcPr>
          <w:p w:rsidR="00C33A4F" w:rsidRPr="00097FB5" w:rsidRDefault="00C33A4F" w:rsidP="00CC571C">
            <w:pPr>
              <w:rPr>
                <w:rFonts w:ascii="宋体" w:hAnsi="宋体" w:cs="宋体"/>
                <w:szCs w:val="21"/>
              </w:rPr>
            </w:pPr>
            <w:r>
              <w:rPr>
                <w:rFonts w:ascii="宋体" w:hAnsi="宋体" w:cs="宋体" w:hint="eastAsia"/>
                <w:szCs w:val="21"/>
              </w:rPr>
              <w:t>资料</w:t>
            </w:r>
            <w:r w:rsidRPr="00097FB5">
              <w:rPr>
                <w:rFonts w:ascii="宋体" w:hAnsi="宋体" w:cs="宋体" w:hint="eastAsia"/>
                <w:szCs w:val="21"/>
              </w:rPr>
              <w:t>员</w:t>
            </w:r>
          </w:p>
        </w:tc>
        <w:tc>
          <w:tcPr>
            <w:tcW w:w="1100" w:type="dxa"/>
            <w:vAlign w:val="center"/>
          </w:tcPr>
          <w:p w:rsidR="00C33A4F" w:rsidRPr="00097FB5" w:rsidRDefault="00C33A4F" w:rsidP="00CC571C">
            <w:pPr>
              <w:rPr>
                <w:rFonts w:ascii="宋体" w:hAnsi="宋体" w:cs="宋体"/>
                <w:szCs w:val="21"/>
              </w:rPr>
            </w:pPr>
            <w:r>
              <w:rPr>
                <w:rFonts w:ascii="宋体" w:hAnsi="宋体" w:cs="宋体" w:hint="eastAsia"/>
                <w:szCs w:val="21"/>
              </w:rPr>
              <w:t>黄闪闪</w:t>
            </w:r>
          </w:p>
        </w:tc>
        <w:tc>
          <w:tcPr>
            <w:tcW w:w="925" w:type="dxa"/>
            <w:vAlign w:val="center"/>
          </w:tcPr>
          <w:p w:rsidR="00C33A4F" w:rsidRPr="00097FB5" w:rsidRDefault="00C33A4F" w:rsidP="00CC571C">
            <w:pPr>
              <w:rPr>
                <w:rFonts w:ascii="宋体" w:hAnsi="宋体" w:cs="宋体"/>
                <w:szCs w:val="21"/>
              </w:rPr>
            </w:pPr>
            <w:r w:rsidRPr="00097FB5">
              <w:rPr>
                <w:rFonts w:ascii="宋体" w:hAnsi="宋体" w:cs="宋体" w:hint="eastAsia"/>
                <w:spacing w:val="1"/>
                <w:szCs w:val="21"/>
              </w:rPr>
              <w:t>助工</w:t>
            </w:r>
          </w:p>
        </w:tc>
        <w:tc>
          <w:tcPr>
            <w:tcW w:w="1075" w:type="dxa"/>
            <w:vAlign w:val="center"/>
          </w:tcPr>
          <w:p w:rsidR="00C33A4F" w:rsidRPr="00097FB5" w:rsidRDefault="00C33A4F" w:rsidP="00CC571C">
            <w:pPr>
              <w:rPr>
                <w:rFonts w:ascii="宋体" w:hAnsi="宋体" w:cs="宋体"/>
                <w:szCs w:val="21"/>
              </w:rPr>
            </w:pPr>
            <w:r>
              <w:rPr>
                <w:rFonts w:ascii="宋体" w:hAnsi="宋体" w:cs="宋体" w:hint="eastAsia"/>
                <w:szCs w:val="21"/>
              </w:rPr>
              <w:t>岗位证</w:t>
            </w:r>
          </w:p>
        </w:tc>
        <w:tc>
          <w:tcPr>
            <w:tcW w:w="837" w:type="dxa"/>
            <w:vAlign w:val="center"/>
          </w:tcPr>
          <w:p w:rsidR="00C33A4F" w:rsidRPr="00097FB5" w:rsidRDefault="00C33A4F" w:rsidP="00CC571C">
            <w:pPr>
              <w:rPr>
                <w:rFonts w:ascii="宋体" w:hAnsi="宋体" w:cs="宋体"/>
                <w:szCs w:val="21"/>
              </w:rPr>
            </w:pPr>
          </w:p>
        </w:tc>
        <w:tc>
          <w:tcPr>
            <w:tcW w:w="1880" w:type="dxa"/>
            <w:vAlign w:val="center"/>
          </w:tcPr>
          <w:p w:rsidR="00C33A4F" w:rsidRPr="00097FB5" w:rsidRDefault="00C33A4F" w:rsidP="00CC571C">
            <w:pPr>
              <w:rPr>
                <w:rFonts w:ascii="宋体" w:hAnsi="宋体" w:cs="宋体"/>
                <w:szCs w:val="21"/>
              </w:rPr>
            </w:pPr>
            <w:r>
              <w:rPr>
                <w:rFonts w:ascii="宋体" w:hAnsi="宋体" w:cs="宋体" w:hint="eastAsia"/>
                <w:szCs w:val="21"/>
              </w:rPr>
              <w:t>411511404000372</w:t>
            </w:r>
          </w:p>
        </w:tc>
        <w:tc>
          <w:tcPr>
            <w:tcW w:w="1083" w:type="dxa"/>
            <w:vAlign w:val="center"/>
          </w:tcPr>
          <w:p w:rsidR="00C33A4F" w:rsidRPr="00097FB5" w:rsidRDefault="00C33A4F" w:rsidP="00CC571C">
            <w:pPr>
              <w:rPr>
                <w:rFonts w:ascii="宋体" w:hAnsi="宋体" w:cs="宋体"/>
                <w:szCs w:val="21"/>
              </w:rPr>
            </w:pPr>
            <w:r>
              <w:rPr>
                <w:rFonts w:ascii="宋体" w:hAnsi="宋体" w:cs="宋体" w:hint="eastAsia"/>
                <w:szCs w:val="21"/>
              </w:rPr>
              <w:t>公共类</w:t>
            </w:r>
          </w:p>
        </w:tc>
        <w:tc>
          <w:tcPr>
            <w:tcW w:w="1024" w:type="dxa"/>
            <w:vAlign w:val="center"/>
          </w:tcPr>
          <w:p w:rsidR="00C33A4F" w:rsidRPr="00097FB5" w:rsidRDefault="00C33A4F" w:rsidP="00CC571C">
            <w:pPr>
              <w:rPr>
                <w:rFonts w:ascii="宋体" w:hAnsi="宋体" w:cs="宋体"/>
                <w:szCs w:val="21"/>
              </w:rPr>
            </w:pPr>
          </w:p>
        </w:tc>
      </w:tr>
      <w:tr w:rsidR="00C33A4F" w:rsidRPr="00097FB5" w:rsidTr="00CC571C">
        <w:trPr>
          <w:trHeight w:val="815"/>
          <w:jc w:val="center"/>
        </w:trPr>
        <w:tc>
          <w:tcPr>
            <w:tcW w:w="1026" w:type="dxa"/>
            <w:vAlign w:val="center"/>
          </w:tcPr>
          <w:p w:rsidR="00C33A4F" w:rsidRPr="00097FB5" w:rsidRDefault="00C33A4F" w:rsidP="00CC571C">
            <w:pPr>
              <w:rPr>
                <w:rFonts w:ascii="宋体" w:hAnsi="宋体" w:cs="宋体"/>
                <w:szCs w:val="21"/>
              </w:rPr>
            </w:pPr>
            <w:r>
              <w:rPr>
                <w:rFonts w:ascii="宋体" w:hAnsi="宋体" w:cs="宋体" w:hint="eastAsia"/>
                <w:szCs w:val="21"/>
              </w:rPr>
              <w:t>财务人员</w:t>
            </w:r>
          </w:p>
        </w:tc>
        <w:tc>
          <w:tcPr>
            <w:tcW w:w="1100" w:type="dxa"/>
            <w:vAlign w:val="center"/>
          </w:tcPr>
          <w:p w:rsidR="00C33A4F" w:rsidRPr="00097FB5" w:rsidRDefault="00C33A4F" w:rsidP="00CC571C">
            <w:pPr>
              <w:rPr>
                <w:rFonts w:ascii="宋体" w:hAnsi="宋体" w:cs="宋体"/>
                <w:spacing w:val="1"/>
                <w:szCs w:val="21"/>
              </w:rPr>
            </w:pPr>
            <w:r>
              <w:rPr>
                <w:rFonts w:ascii="宋体" w:hAnsi="宋体" w:cs="宋体" w:hint="eastAsia"/>
                <w:spacing w:val="1"/>
                <w:szCs w:val="21"/>
              </w:rPr>
              <w:t>张晓雷</w:t>
            </w:r>
          </w:p>
        </w:tc>
        <w:tc>
          <w:tcPr>
            <w:tcW w:w="925" w:type="dxa"/>
            <w:vAlign w:val="center"/>
          </w:tcPr>
          <w:p w:rsidR="00C33A4F" w:rsidRPr="00097FB5" w:rsidRDefault="00C33A4F" w:rsidP="00CC571C">
            <w:pPr>
              <w:rPr>
                <w:rFonts w:ascii="宋体" w:hAnsi="宋体" w:cs="宋体"/>
                <w:spacing w:val="1"/>
                <w:szCs w:val="21"/>
              </w:rPr>
            </w:pPr>
          </w:p>
        </w:tc>
        <w:tc>
          <w:tcPr>
            <w:tcW w:w="1075" w:type="dxa"/>
            <w:vAlign w:val="center"/>
          </w:tcPr>
          <w:p w:rsidR="00C33A4F" w:rsidRPr="00097FB5" w:rsidRDefault="00C33A4F" w:rsidP="00CC571C">
            <w:pPr>
              <w:rPr>
                <w:rFonts w:ascii="宋体" w:hAnsi="宋体" w:cs="宋体"/>
                <w:szCs w:val="21"/>
              </w:rPr>
            </w:pPr>
          </w:p>
        </w:tc>
        <w:tc>
          <w:tcPr>
            <w:tcW w:w="837" w:type="dxa"/>
            <w:vAlign w:val="center"/>
          </w:tcPr>
          <w:p w:rsidR="00C33A4F" w:rsidRPr="00097FB5" w:rsidRDefault="00C33A4F" w:rsidP="00CC571C">
            <w:pPr>
              <w:rPr>
                <w:rFonts w:ascii="宋体" w:hAnsi="宋体" w:cs="宋体"/>
                <w:spacing w:val="1"/>
                <w:szCs w:val="21"/>
              </w:rPr>
            </w:pPr>
          </w:p>
        </w:tc>
        <w:tc>
          <w:tcPr>
            <w:tcW w:w="1880" w:type="dxa"/>
            <w:vAlign w:val="center"/>
          </w:tcPr>
          <w:p w:rsidR="00C33A4F" w:rsidRPr="00097FB5" w:rsidRDefault="00C33A4F" w:rsidP="00CC571C">
            <w:pPr>
              <w:rPr>
                <w:rFonts w:ascii="宋体" w:hAnsi="宋体" w:cs="宋体"/>
                <w:szCs w:val="21"/>
              </w:rPr>
            </w:pPr>
          </w:p>
        </w:tc>
        <w:tc>
          <w:tcPr>
            <w:tcW w:w="1083" w:type="dxa"/>
            <w:vAlign w:val="center"/>
          </w:tcPr>
          <w:p w:rsidR="00C33A4F" w:rsidRPr="00097FB5" w:rsidRDefault="00C33A4F" w:rsidP="00CC571C">
            <w:pPr>
              <w:rPr>
                <w:rFonts w:ascii="宋体" w:hAnsi="宋体" w:cs="宋体"/>
                <w:szCs w:val="21"/>
              </w:rPr>
            </w:pPr>
          </w:p>
        </w:tc>
        <w:tc>
          <w:tcPr>
            <w:tcW w:w="1024" w:type="dxa"/>
            <w:vAlign w:val="center"/>
          </w:tcPr>
          <w:p w:rsidR="00C33A4F" w:rsidRPr="00097FB5" w:rsidRDefault="00C33A4F" w:rsidP="00CC571C">
            <w:pPr>
              <w:rPr>
                <w:rFonts w:ascii="宋体" w:hAnsi="宋体" w:cs="宋体"/>
                <w:szCs w:val="21"/>
              </w:rPr>
            </w:pPr>
          </w:p>
        </w:tc>
      </w:tr>
    </w:tbl>
    <w:p w:rsidR="00C33A4F" w:rsidRPr="007A6982" w:rsidRDefault="00C33A4F" w:rsidP="007A6982">
      <w:pPr>
        <w:shd w:val="clear" w:color="auto" w:fill="FFFFFF"/>
        <w:adjustRightInd/>
        <w:snapToGrid/>
        <w:spacing w:after="0"/>
        <w:ind w:left="368" w:firstLine="50"/>
        <w:rPr>
          <w:rFonts w:ascii="宋体" w:eastAsia="宋体" w:hAnsi="宋体" w:cs="宋体"/>
          <w:color w:val="000000"/>
          <w:sz w:val="21"/>
          <w:szCs w:val="21"/>
        </w:rPr>
      </w:pPr>
    </w:p>
    <w:p w:rsidR="00C33A4F" w:rsidRDefault="00C33A4F" w:rsidP="007A6982">
      <w:pPr>
        <w:shd w:val="clear" w:color="auto" w:fill="FFFFFF"/>
        <w:adjustRightInd/>
        <w:snapToGrid/>
        <w:spacing w:after="0"/>
        <w:ind w:left="368" w:firstLine="51"/>
        <w:rPr>
          <w:rFonts w:ascii="宋体" w:eastAsia="宋体" w:hAnsi="宋体" w:cs="宋体" w:hint="eastAsia"/>
          <w:b/>
          <w:bCs/>
          <w:color w:val="000000"/>
          <w:sz w:val="24"/>
          <w:szCs w:val="24"/>
        </w:rPr>
      </w:pPr>
    </w:p>
    <w:p w:rsidR="00C33A4F" w:rsidRDefault="00C33A4F" w:rsidP="007A6982">
      <w:pPr>
        <w:shd w:val="clear" w:color="auto" w:fill="FFFFFF"/>
        <w:adjustRightInd/>
        <w:snapToGrid/>
        <w:spacing w:after="0"/>
        <w:ind w:left="368" w:firstLine="51"/>
        <w:rPr>
          <w:rFonts w:ascii="宋体" w:eastAsia="宋体" w:hAnsi="宋体" w:cs="宋体" w:hint="eastAsia"/>
          <w:b/>
          <w:bCs/>
          <w:color w:val="000000"/>
          <w:sz w:val="24"/>
          <w:szCs w:val="24"/>
        </w:rPr>
      </w:pPr>
    </w:p>
    <w:p w:rsidR="00C67624" w:rsidRDefault="00C67624" w:rsidP="007A6982">
      <w:pPr>
        <w:shd w:val="clear" w:color="auto" w:fill="FFFFFF"/>
        <w:adjustRightInd/>
        <w:snapToGrid/>
        <w:spacing w:after="0"/>
        <w:ind w:left="368" w:firstLine="51"/>
        <w:rPr>
          <w:rFonts w:ascii="宋体" w:eastAsia="宋体" w:hAnsi="宋体" w:cs="宋体" w:hint="eastAsia"/>
          <w:b/>
          <w:bCs/>
          <w:color w:val="000000"/>
          <w:sz w:val="24"/>
          <w:szCs w:val="24"/>
        </w:rPr>
      </w:pPr>
    </w:p>
    <w:p w:rsidR="00C67624" w:rsidRDefault="00C67624" w:rsidP="007A6982">
      <w:pPr>
        <w:shd w:val="clear" w:color="auto" w:fill="FFFFFF"/>
        <w:adjustRightInd/>
        <w:snapToGrid/>
        <w:spacing w:after="0"/>
        <w:ind w:left="368" w:firstLine="51"/>
        <w:rPr>
          <w:rFonts w:ascii="宋体" w:eastAsia="宋体" w:hAnsi="宋体" w:cs="宋体" w:hint="eastAsia"/>
          <w:b/>
          <w:bCs/>
          <w:color w:val="000000"/>
          <w:sz w:val="24"/>
          <w:szCs w:val="24"/>
        </w:rPr>
      </w:pPr>
    </w:p>
    <w:p w:rsidR="00C67624" w:rsidRDefault="00C67624" w:rsidP="007A6982">
      <w:pPr>
        <w:shd w:val="clear" w:color="auto" w:fill="FFFFFF"/>
        <w:adjustRightInd/>
        <w:snapToGrid/>
        <w:spacing w:after="0"/>
        <w:ind w:left="368" w:firstLine="51"/>
        <w:rPr>
          <w:rFonts w:ascii="宋体" w:eastAsia="宋体" w:hAnsi="宋体" w:cs="宋体" w:hint="eastAsia"/>
          <w:b/>
          <w:bCs/>
          <w:color w:val="000000"/>
          <w:sz w:val="24"/>
          <w:szCs w:val="24"/>
        </w:rPr>
      </w:pPr>
    </w:p>
    <w:p w:rsidR="007A6982" w:rsidRPr="007A6982" w:rsidRDefault="007A6982" w:rsidP="007A6982">
      <w:pPr>
        <w:shd w:val="clear" w:color="auto" w:fill="FFFFFF"/>
        <w:adjustRightInd/>
        <w:snapToGrid/>
        <w:spacing w:after="0"/>
        <w:ind w:left="368" w:firstLine="51"/>
        <w:rPr>
          <w:rFonts w:ascii="宋体" w:eastAsia="宋体" w:hAnsi="宋体" w:cs="宋体"/>
          <w:color w:val="000000"/>
          <w:sz w:val="21"/>
          <w:szCs w:val="21"/>
        </w:rPr>
      </w:pPr>
      <w:r w:rsidRPr="007A6982">
        <w:rPr>
          <w:rFonts w:ascii="宋体" w:eastAsia="宋体" w:hAnsi="宋体" w:cs="宋体" w:hint="eastAsia"/>
          <w:b/>
          <w:bCs/>
          <w:color w:val="000000"/>
          <w:sz w:val="24"/>
          <w:szCs w:val="24"/>
        </w:rPr>
        <w:lastRenderedPageBreak/>
        <w:t>三标段：</w:t>
      </w:r>
    </w:p>
    <w:p w:rsidR="007A6982" w:rsidRPr="007A6982" w:rsidRDefault="007A6982" w:rsidP="007A6982">
      <w:pPr>
        <w:shd w:val="clear" w:color="auto" w:fill="FFFFFF"/>
        <w:adjustRightInd/>
        <w:snapToGrid/>
        <w:spacing w:after="0"/>
        <w:ind w:left="368" w:firstLine="51"/>
        <w:rPr>
          <w:rFonts w:ascii="宋体" w:eastAsia="宋体" w:hAnsi="宋体" w:cs="宋体"/>
          <w:color w:val="000000"/>
          <w:sz w:val="21"/>
          <w:szCs w:val="21"/>
        </w:rPr>
      </w:pPr>
      <w:r w:rsidRPr="008C0907">
        <w:rPr>
          <w:rFonts w:ascii="宋体" w:eastAsia="宋体" w:hAnsi="宋体" w:cs="宋体" w:hint="eastAsia"/>
          <w:color w:val="000000"/>
          <w:sz w:val="24"/>
          <w:szCs w:val="24"/>
        </w:rPr>
        <w:t>河南艺兆市政工程有限公司</w:t>
      </w:r>
    </w:p>
    <w:p w:rsidR="007A6982" w:rsidRPr="007A6982" w:rsidRDefault="007A6982" w:rsidP="007A6982">
      <w:pPr>
        <w:shd w:val="clear" w:color="auto" w:fill="FFFFFF"/>
        <w:adjustRightInd/>
        <w:snapToGrid/>
        <w:spacing w:after="0"/>
        <w:ind w:left="368" w:firstLine="50"/>
        <w:rPr>
          <w:rFonts w:ascii="宋体" w:eastAsia="宋体" w:hAnsi="宋体" w:cs="宋体"/>
          <w:color w:val="000000"/>
          <w:sz w:val="21"/>
          <w:szCs w:val="21"/>
        </w:rPr>
      </w:pPr>
      <w:r w:rsidRPr="007A6982">
        <w:rPr>
          <w:rFonts w:ascii="宋体" w:eastAsia="宋体" w:hAnsi="宋体" w:cs="宋体" w:hint="eastAsia"/>
          <w:color w:val="000000"/>
          <w:sz w:val="24"/>
          <w:szCs w:val="24"/>
        </w:rPr>
        <w:t>项目经理：耿银罗    建造师注册号：豫241171711772</w:t>
      </w:r>
    </w:p>
    <w:p w:rsidR="007A6982" w:rsidRPr="007A6982" w:rsidRDefault="007A6982" w:rsidP="007A6982">
      <w:pPr>
        <w:shd w:val="clear" w:color="auto" w:fill="FFFFFF"/>
        <w:adjustRightInd/>
        <w:snapToGrid/>
        <w:spacing w:after="0"/>
        <w:ind w:left="368" w:firstLine="50"/>
        <w:rPr>
          <w:rFonts w:ascii="宋体" w:eastAsia="宋体" w:hAnsi="宋体" w:cs="宋体"/>
          <w:color w:val="000000"/>
          <w:sz w:val="21"/>
          <w:szCs w:val="21"/>
        </w:rPr>
      </w:pPr>
      <w:r w:rsidRPr="007A6982">
        <w:rPr>
          <w:rFonts w:ascii="宋体" w:eastAsia="宋体" w:hAnsi="宋体" w:cs="宋体" w:hint="eastAsia"/>
          <w:color w:val="000000"/>
          <w:sz w:val="24"/>
          <w:szCs w:val="24"/>
        </w:rPr>
        <w:t>安全生产考核合格证书编号： 豫建安B（2019）0009749   </w:t>
      </w:r>
    </w:p>
    <w:p w:rsidR="007A6982" w:rsidRDefault="007A6982" w:rsidP="007A6982">
      <w:pPr>
        <w:shd w:val="clear" w:color="auto" w:fill="FFFFFF"/>
        <w:adjustRightInd/>
        <w:snapToGrid/>
        <w:spacing w:after="0"/>
        <w:ind w:left="368" w:firstLine="50"/>
        <w:rPr>
          <w:rFonts w:ascii="宋体" w:eastAsia="宋体" w:hAnsi="宋体" w:cs="宋体" w:hint="eastAsia"/>
          <w:color w:val="000000"/>
          <w:sz w:val="24"/>
          <w:szCs w:val="24"/>
        </w:rPr>
      </w:pPr>
      <w:r w:rsidRPr="007A6982">
        <w:rPr>
          <w:rFonts w:ascii="宋体" w:eastAsia="宋体" w:hAnsi="宋体" w:cs="宋体" w:hint="eastAsia"/>
          <w:color w:val="000000"/>
          <w:sz w:val="24"/>
          <w:szCs w:val="24"/>
        </w:rPr>
        <w:t>项目</w:t>
      </w:r>
      <w:r w:rsidR="007A4597">
        <w:rPr>
          <w:rFonts w:ascii="宋体" w:eastAsia="宋体" w:hAnsi="宋体" w:cs="宋体" w:hint="eastAsia"/>
          <w:color w:val="000000"/>
          <w:sz w:val="24"/>
          <w:szCs w:val="24"/>
        </w:rPr>
        <w:t>管理</w:t>
      </w:r>
      <w:r w:rsidRPr="007A6982">
        <w:rPr>
          <w:rFonts w:ascii="宋体" w:eastAsia="宋体" w:hAnsi="宋体" w:cs="宋体" w:hint="eastAsia"/>
          <w:color w:val="000000"/>
          <w:sz w:val="24"/>
          <w:szCs w:val="24"/>
        </w:rPr>
        <w:t>机构</w:t>
      </w:r>
      <w:r w:rsidR="007A4597">
        <w:rPr>
          <w:rFonts w:ascii="宋体" w:eastAsia="宋体" w:hAnsi="宋体" w:cs="宋体" w:hint="eastAsia"/>
          <w:color w:val="000000"/>
          <w:sz w:val="24"/>
          <w:szCs w:val="24"/>
        </w:rPr>
        <w:t>人员</w:t>
      </w:r>
      <w:r w:rsidRPr="007A6982">
        <w:rPr>
          <w:rFonts w:ascii="宋体" w:eastAsia="宋体" w:hAnsi="宋体" w:cs="宋体" w:hint="eastAsia"/>
          <w:color w:val="000000"/>
          <w:sz w:val="24"/>
          <w:szCs w:val="24"/>
        </w:rPr>
        <w:t xml:space="preserve">：谷米娜、吴林彬、耿新新、张兆伦、耿银行、鲁进国、马晓歌 </w:t>
      </w:r>
    </w:p>
    <w:p w:rsidR="00C33A4F" w:rsidRPr="00C33A4F" w:rsidRDefault="00C33A4F" w:rsidP="00C33A4F">
      <w:pPr>
        <w:shd w:val="clear" w:color="auto" w:fill="FFFFFF"/>
        <w:adjustRightInd/>
        <w:snapToGrid/>
        <w:spacing w:after="0"/>
        <w:ind w:left="368" w:firstLine="50"/>
        <w:rPr>
          <w:rFonts w:ascii="宋体" w:eastAsia="宋体" w:hAnsi="宋体" w:cs="宋体" w:hint="eastAsia"/>
          <w:color w:val="000000"/>
          <w:sz w:val="24"/>
          <w:szCs w:val="24"/>
        </w:rPr>
      </w:pPr>
      <w:r w:rsidRPr="00C33A4F">
        <w:rPr>
          <w:rFonts w:ascii="宋体" w:eastAsia="宋体" w:hAnsi="宋体" w:cs="宋体" w:hint="eastAsia"/>
          <w:color w:val="000000"/>
          <w:sz w:val="24"/>
          <w:szCs w:val="24"/>
        </w:rPr>
        <w:t>主要负责人、项目负责人：耿银罗</w:t>
      </w:r>
    </w:p>
    <w:p w:rsidR="00C33A4F" w:rsidRPr="00C33A4F" w:rsidRDefault="00C33A4F" w:rsidP="00C33A4F">
      <w:pPr>
        <w:shd w:val="clear" w:color="auto" w:fill="FFFFFF"/>
        <w:adjustRightInd/>
        <w:snapToGrid/>
        <w:spacing w:after="0"/>
        <w:ind w:left="368" w:firstLine="50"/>
        <w:rPr>
          <w:rFonts w:ascii="宋体" w:eastAsia="宋体" w:hAnsi="宋体" w:cs="宋体" w:hint="eastAsia"/>
          <w:color w:val="000000"/>
          <w:sz w:val="24"/>
          <w:szCs w:val="24"/>
        </w:rPr>
      </w:pPr>
      <w:r w:rsidRPr="00C33A4F">
        <w:rPr>
          <w:rFonts w:ascii="宋体" w:eastAsia="宋体" w:hAnsi="宋体" w:cs="宋体" w:hint="eastAsia"/>
          <w:color w:val="000000"/>
          <w:sz w:val="24"/>
          <w:szCs w:val="24"/>
        </w:rPr>
        <w:t>资质情况：市政公用专业承包叁级</w:t>
      </w:r>
    </w:p>
    <w:p w:rsidR="00C33A4F" w:rsidRDefault="00C33A4F" w:rsidP="00C33A4F">
      <w:pPr>
        <w:shd w:val="clear" w:color="auto" w:fill="FFFFFF"/>
        <w:adjustRightInd/>
        <w:snapToGrid/>
        <w:spacing w:after="0"/>
        <w:ind w:left="368" w:firstLine="50"/>
        <w:rPr>
          <w:rFonts w:ascii="宋体" w:eastAsia="宋体" w:hAnsi="宋体" w:cs="宋体" w:hint="eastAsia"/>
          <w:color w:val="000000"/>
          <w:sz w:val="24"/>
          <w:szCs w:val="24"/>
        </w:rPr>
      </w:pPr>
      <w:r w:rsidRPr="00C33A4F">
        <w:rPr>
          <w:rFonts w:ascii="宋体" w:eastAsia="宋体" w:hAnsi="宋体" w:cs="宋体" w:hint="eastAsia"/>
          <w:color w:val="000000"/>
          <w:sz w:val="24"/>
          <w:szCs w:val="24"/>
        </w:rPr>
        <w:t>项目管理机构设置：项目经理、生产经理、安全员、资料员、施工员、材料员。</w:t>
      </w:r>
    </w:p>
    <w:p w:rsidR="00EA3E9E" w:rsidRPr="007A6982" w:rsidRDefault="00EA3E9E" w:rsidP="007A6982">
      <w:pPr>
        <w:shd w:val="clear" w:color="auto" w:fill="FFFFFF"/>
        <w:adjustRightInd/>
        <w:snapToGrid/>
        <w:spacing w:after="0"/>
        <w:ind w:left="368" w:firstLine="50"/>
        <w:rPr>
          <w:rFonts w:ascii="宋体" w:eastAsia="宋体" w:hAnsi="宋体" w:cs="宋体"/>
          <w:color w:val="000000"/>
          <w:sz w:val="21"/>
          <w:szCs w:val="21"/>
        </w:rPr>
      </w:pPr>
    </w:p>
    <w:p w:rsidR="00634021" w:rsidRPr="007A6982" w:rsidRDefault="00634021" w:rsidP="00634021">
      <w:pPr>
        <w:shd w:val="clear" w:color="auto" w:fill="FFFFFF"/>
        <w:adjustRightInd/>
        <w:snapToGrid/>
        <w:spacing w:after="0"/>
        <w:ind w:left="368" w:firstLine="51"/>
        <w:rPr>
          <w:rFonts w:ascii="宋体" w:eastAsia="宋体" w:hAnsi="宋体" w:cs="宋体"/>
          <w:color w:val="000000"/>
          <w:sz w:val="21"/>
          <w:szCs w:val="21"/>
        </w:rPr>
      </w:pPr>
      <w:r>
        <w:rPr>
          <w:rFonts w:ascii="宋体" w:eastAsia="宋体" w:hAnsi="宋体" w:cs="宋体" w:hint="eastAsia"/>
          <w:b/>
          <w:bCs/>
          <w:color w:val="000000"/>
          <w:sz w:val="24"/>
          <w:szCs w:val="24"/>
        </w:rPr>
        <w:t>监理公司</w:t>
      </w:r>
      <w:r w:rsidRPr="007A6982">
        <w:rPr>
          <w:rFonts w:ascii="宋体" w:eastAsia="宋体" w:hAnsi="宋体" w:cs="宋体" w:hint="eastAsia"/>
          <w:b/>
          <w:bCs/>
          <w:color w:val="000000"/>
          <w:sz w:val="24"/>
          <w:szCs w:val="24"/>
        </w:rPr>
        <w:t>：</w:t>
      </w:r>
    </w:p>
    <w:p w:rsidR="00A33A08" w:rsidRDefault="00A33A08" w:rsidP="00A33A08">
      <w:pPr>
        <w:shd w:val="clear" w:color="auto" w:fill="FFFFFF"/>
        <w:adjustRightInd/>
        <w:snapToGrid/>
        <w:spacing w:after="0"/>
        <w:ind w:left="368" w:firstLine="50"/>
        <w:rPr>
          <w:rFonts w:ascii="宋体" w:eastAsia="宋体" w:hAnsi="宋体" w:cs="宋体" w:hint="eastAsia"/>
          <w:color w:val="000000"/>
          <w:sz w:val="24"/>
          <w:szCs w:val="24"/>
        </w:rPr>
      </w:pPr>
      <w:r w:rsidRPr="00A33A08">
        <w:rPr>
          <w:rFonts w:ascii="宋体" w:eastAsia="宋体" w:hAnsi="宋体" w:cs="宋体"/>
          <w:color w:val="000000"/>
          <w:sz w:val="24"/>
          <w:szCs w:val="24"/>
        </w:rPr>
        <w:t>新恒丰咨询集团有限公司。</w:t>
      </w:r>
    </w:p>
    <w:p w:rsidR="00A33A08" w:rsidRDefault="00A33A08" w:rsidP="00A33A08">
      <w:pPr>
        <w:shd w:val="clear" w:color="auto" w:fill="FFFFFF"/>
        <w:adjustRightInd/>
        <w:snapToGrid/>
        <w:spacing w:after="0"/>
        <w:ind w:left="368" w:firstLine="50"/>
        <w:rPr>
          <w:rFonts w:ascii="宋体" w:eastAsia="宋体" w:hAnsi="宋体" w:cs="宋体" w:hint="eastAsia"/>
          <w:color w:val="000000"/>
          <w:sz w:val="24"/>
          <w:szCs w:val="24"/>
        </w:rPr>
      </w:pPr>
      <w:r w:rsidRPr="00A33A08">
        <w:rPr>
          <w:rFonts w:ascii="宋体" w:eastAsia="宋体" w:hAnsi="宋体" w:cs="宋体"/>
          <w:color w:val="000000"/>
          <w:sz w:val="24"/>
          <w:szCs w:val="24"/>
        </w:rPr>
        <w:t>项目总监：侯增霞</w:t>
      </w:r>
    </w:p>
    <w:p w:rsidR="00A33A08" w:rsidRDefault="00A33A08" w:rsidP="00A33A08">
      <w:pPr>
        <w:shd w:val="clear" w:color="auto" w:fill="FFFFFF"/>
        <w:adjustRightInd/>
        <w:snapToGrid/>
        <w:spacing w:after="0"/>
        <w:ind w:left="368" w:firstLine="50"/>
        <w:rPr>
          <w:rFonts w:ascii="宋体" w:eastAsia="宋体" w:hAnsi="宋体" w:cs="宋体" w:hint="eastAsia"/>
          <w:color w:val="000000"/>
          <w:sz w:val="24"/>
          <w:szCs w:val="24"/>
        </w:rPr>
      </w:pPr>
      <w:r w:rsidRPr="00A33A08">
        <w:rPr>
          <w:rFonts w:ascii="宋体" w:eastAsia="宋体" w:hAnsi="宋体" w:cs="宋体"/>
          <w:color w:val="000000"/>
          <w:sz w:val="24"/>
          <w:szCs w:val="24"/>
        </w:rPr>
        <w:t>注册证号：41011202</w:t>
      </w:r>
    </w:p>
    <w:p w:rsidR="00C33A4F" w:rsidRPr="00A33A08" w:rsidRDefault="00C33A4F" w:rsidP="00A33A08">
      <w:pPr>
        <w:shd w:val="clear" w:color="auto" w:fill="FFFFFF"/>
        <w:adjustRightInd/>
        <w:snapToGrid/>
        <w:spacing w:after="0"/>
        <w:ind w:left="368" w:firstLine="50"/>
        <w:rPr>
          <w:rFonts w:ascii="宋体" w:eastAsia="宋体" w:hAnsi="宋体" w:cs="宋体"/>
          <w:color w:val="000000"/>
          <w:sz w:val="24"/>
          <w:szCs w:val="24"/>
        </w:rPr>
      </w:pPr>
    </w:p>
    <w:p w:rsidR="007A6982" w:rsidRDefault="00C33A4F" w:rsidP="00C33A4F">
      <w:pPr>
        <w:shd w:val="clear" w:color="auto" w:fill="FFFFFF"/>
        <w:adjustRightInd/>
        <w:snapToGrid/>
        <w:spacing w:after="0"/>
        <w:ind w:left="368" w:firstLine="51"/>
        <w:rPr>
          <w:rFonts w:ascii="宋体" w:eastAsia="宋体" w:hAnsi="宋体" w:cs="宋体" w:hint="eastAsia"/>
          <w:b/>
          <w:bCs/>
          <w:color w:val="000000"/>
          <w:sz w:val="24"/>
          <w:szCs w:val="24"/>
        </w:rPr>
      </w:pPr>
      <w:r w:rsidRPr="00C33A4F">
        <w:rPr>
          <w:rFonts w:ascii="宋体" w:eastAsia="宋体" w:hAnsi="宋体" w:cs="宋体" w:hint="eastAsia"/>
          <w:b/>
          <w:bCs/>
          <w:color w:val="000000"/>
          <w:sz w:val="24"/>
          <w:szCs w:val="24"/>
        </w:rPr>
        <w:t>设计单位：</w:t>
      </w:r>
    </w:p>
    <w:p w:rsidR="00072ECF" w:rsidRPr="00072ECF" w:rsidRDefault="00072ECF" w:rsidP="00072ECF">
      <w:pPr>
        <w:shd w:val="clear" w:color="auto" w:fill="FFFFFF"/>
        <w:adjustRightInd/>
        <w:snapToGrid/>
        <w:spacing w:after="0"/>
        <w:ind w:left="368" w:firstLine="50"/>
        <w:rPr>
          <w:rFonts w:ascii="宋体" w:eastAsia="宋体" w:hAnsi="宋体" w:cs="宋体"/>
          <w:color w:val="000000"/>
          <w:sz w:val="24"/>
          <w:szCs w:val="24"/>
        </w:rPr>
      </w:pPr>
      <w:r w:rsidRPr="00072ECF">
        <w:rPr>
          <w:rFonts w:ascii="宋体" w:eastAsia="宋体" w:hAnsi="宋体" w:cs="宋体"/>
          <w:color w:val="000000"/>
          <w:sz w:val="24"/>
          <w:szCs w:val="24"/>
        </w:rPr>
        <w:t>河南中科建筑规划设计有限公司</w:t>
      </w:r>
      <w:r>
        <w:rPr>
          <w:rFonts w:ascii="宋体" w:eastAsia="宋体" w:hAnsi="宋体" w:cs="宋体" w:hint="eastAsia"/>
          <w:color w:val="000000"/>
          <w:sz w:val="24"/>
          <w:szCs w:val="24"/>
        </w:rPr>
        <w:t xml:space="preserve">   去年更名为   </w:t>
      </w:r>
      <w:r w:rsidRPr="00072ECF">
        <w:rPr>
          <w:rFonts w:ascii="宋体" w:eastAsia="宋体" w:hAnsi="宋体" w:cs="宋体"/>
          <w:color w:val="000000"/>
          <w:sz w:val="24"/>
          <w:szCs w:val="24"/>
        </w:rPr>
        <w:t>中科瑞城设计有限公司</w:t>
      </w:r>
    </w:p>
    <w:p w:rsidR="008C0907" w:rsidRPr="00072ECF" w:rsidRDefault="008C0907" w:rsidP="00072ECF">
      <w:pPr>
        <w:shd w:val="clear" w:color="auto" w:fill="FFFFFF"/>
        <w:adjustRightInd/>
        <w:snapToGrid/>
        <w:spacing w:after="0"/>
        <w:ind w:left="368" w:firstLine="50"/>
        <w:rPr>
          <w:rFonts w:ascii="宋体" w:eastAsia="宋体" w:hAnsi="宋体" w:cs="宋体" w:hint="eastAsia"/>
          <w:color w:val="000000"/>
          <w:sz w:val="24"/>
          <w:szCs w:val="24"/>
        </w:rPr>
      </w:pPr>
    </w:p>
    <w:p w:rsidR="00CF1C14" w:rsidRPr="00CF1C14" w:rsidRDefault="00CF1C14" w:rsidP="00CF1C14">
      <w:pPr>
        <w:shd w:val="clear" w:color="auto" w:fill="FFFFFF"/>
        <w:adjustRightInd/>
        <w:snapToGrid/>
        <w:spacing w:after="0"/>
        <w:ind w:left="368" w:firstLine="50"/>
        <w:rPr>
          <w:rFonts w:ascii="宋体" w:eastAsia="宋体" w:hAnsi="宋体" w:cs="宋体"/>
          <w:color w:val="000000"/>
          <w:sz w:val="24"/>
          <w:szCs w:val="24"/>
        </w:rPr>
      </w:pPr>
      <w:r w:rsidRPr="00CF1C14">
        <w:rPr>
          <w:rFonts w:ascii="宋体" w:eastAsia="宋体" w:hAnsi="宋体" w:cs="宋体"/>
          <w:color w:val="000000"/>
          <w:sz w:val="24"/>
          <w:szCs w:val="24"/>
        </w:rPr>
        <w:t xml:space="preserve">风景园林专项设计甲级资质 </w:t>
      </w:r>
      <w:r w:rsidRPr="00CF1C14">
        <w:rPr>
          <w:rFonts w:ascii="宋体" w:eastAsia="宋体" w:hAnsi="宋体" w:cs="宋体"/>
          <w:color w:val="000000"/>
          <w:sz w:val="24"/>
          <w:szCs w:val="24"/>
        </w:rPr>
        <w:br/>
        <w:t>项目负责人：赵起龙</w:t>
      </w:r>
    </w:p>
    <w:p w:rsidR="007A6982" w:rsidRPr="00CF1C14" w:rsidRDefault="007A6982" w:rsidP="00CF1C14">
      <w:pPr>
        <w:shd w:val="clear" w:color="auto" w:fill="FFFFFF"/>
        <w:adjustRightInd/>
        <w:snapToGrid/>
        <w:spacing w:after="0"/>
        <w:ind w:left="368" w:firstLine="50"/>
        <w:rPr>
          <w:rFonts w:ascii="宋体" w:eastAsia="宋体" w:hAnsi="宋体" w:cs="宋体" w:hint="eastAsia"/>
          <w:color w:val="000000"/>
          <w:sz w:val="24"/>
          <w:szCs w:val="24"/>
        </w:rPr>
      </w:pPr>
    </w:p>
    <w:p w:rsidR="006B6FF6" w:rsidRDefault="006B6FF6" w:rsidP="00C33A4F">
      <w:pPr>
        <w:shd w:val="clear" w:color="auto" w:fill="FFFFFF"/>
        <w:adjustRightInd/>
        <w:snapToGrid/>
        <w:spacing w:after="0"/>
        <w:ind w:left="368" w:firstLine="51"/>
        <w:rPr>
          <w:rFonts w:ascii="宋体" w:eastAsia="宋体" w:hAnsi="宋体" w:cs="宋体" w:hint="eastAsia"/>
          <w:b/>
          <w:bCs/>
          <w:color w:val="000000"/>
          <w:sz w:val="24"/>
          <w:szCs w:val="24"/>
        </w:rPr>
      </w:pPr>
    </w:p>
    <w:p w:rsidR="006B6FF6" w:rsidRDefault="006B6FF6" w:rsidP="00C33A4F">
      <w:pPr>
        <w:shd w:val="clear" w:color="auto" w:fill="FFFFFF"/>
        <w:adjustRightInd/>
        <w:snapToGrid/>
        <w:spacing w:after="0"/>
        <w:ind w:left="368" w:firstLine="51"/>
        <w:rPr>
          <w:rFonts w:ascii="宋体" w:eastAsia="宋体" w:hAnsi="宋体" w:cs="宋体" w:hint="eastAsia"/>
          <w:b/>
          <w:bCs/>
          <w:color w:val="000000"/>
          <w:sz w:val="24"/>
          <w:szCs w:val="24"/>
        </w:rPr>
      </w:pPr>
    </w:p>
    <w:p w:rsidR="006B6FF6" w:rsidRDefault="006B6FF6" w:rsidP="00C33A4F">
      <w:pPr>
        <w:shd w:val="clear" w:color="auto" w:fill="FFFFFF"/>
        <w:adjustRightInd/>
        <w:snapToGrid/>
        <w:spacing w:after="0"/>
        <w:ind w:left="368" w:firstLine="51"/>
        <w:rPr>
          <w:rFonts w:ascii="宋体" w:eastAsia="宋体" w:hAnsi="宋体" w:cs="宋体" w:hint="eastAsia"/>
          <w:b/>
          <w:bCs/>
          <w:color w:val="000000"/>
          <w:sz w:val="24"/>
          <w:szCs w:val="24"/>
        </w:rPr>
      </w:pPr>
    </w:p>
    <w:p w:rsidR="006B6FF6" w:rsidRDefault="006B6FF6" w:rsidP="00C33A4F">
      <w:pPr>
        <w:shd w:val="clear" w:color="auto" w:fill="FFFFFF"/>
        <w:adjustRightInd/>
        <w:snapToGrid/>
        <w:spacing w:after="0"/>
        <w:ind w:left="368" w:firstLine="51"/>
        <w:rPr>
          <w:rFonts w:ascii="宋体" w:eastAsia="宋体" w:hAnsi="宋体" w:cs="宋体" w:hint="eastAsia"/>
          <w:b/>
          <w:bCs/>
          <w:color w:val="000000"/>
          <w:sz w:val="24"/>
          <w:szCs w:val="24"/>
        </w:rPr>
      </w:pPr>
    </w:p>
    <w:p w:rsidR="006B6FF6" w:rsidRDefault="006B6FF6" w:rsidP="006B6FF6">
      <w:pPr>
        <w:jc w:val="center"/>
        <w:rPr>
          <w:rFonts w:cs="Times New Roman" w:hint="eastAsia"/>
          <w:b/>
          <w:bCs/>
          <w:sz w:val="52"/>
          <w:szCs w:val="52"/>
        </w:rPr>
      </w:pPr>
      <w:r>
        <w:rPr>
          <w:rFonts w:cs="Times New Roman" w:hint="eastAsia"/>
          <w:b/>
          <w:bCs/>
          <w:sz w:val="52"/>
          <w:szCs w:val="52"/>
        </w:rPr>
        <w:t>项目部管理制度</w:t>
      </w:r>
    </w:p>
    <w:p w:rsidR="006B6FF6" w:rsidRDefault="006B6FF6" w:rsidP="006B6FF6">
      <w:pPr>
        <w:widowControl w:val="0"/>
        <w:adjustRightInd/>
        <w:snapToGrid/>
        <w:spacing w:line="360" w:lineRule="auto"/>
        <w:rPr>
          <w:rFonts w:cs="Times New Roman" w:hint="eastAsia"/>
          <w:b/>
          <w:bCs/>
          <w:sz w:val="24"/>
          <w:szCs w:val="24"/>
        </w:rPr>
      </w:pPr>
      <w:r>
        <w:rPr>
          <w:rFonts w:cs="Times New Roman" w:hint="eastAsia"/>
          <w:b/>
          <w:bCs/>
          <w:sz w:val="24"/>
          <w:szCs w:val="24"/>
        </w:rPr>
        <w:t>一、行为规范管理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1</w:t>
      </w:r>
      <w:r>
        <w:rPr>
          <w:rFonts w:cs="Times New Roman" w:hint="eastAsia"/>
          <w:sz w:val="24"/>
          <w:szCs w:val="24"/>
        </w:rPr>
        <w:t>、维护本项目部利益，热爱本职工作，遵守项目部管理制度，牢固树立主人翁意识。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2</w:t>
      </w:r>
      <w:r>
        <w:rPr>
          <w:rFonts w:cs="Times New Roman" w:hint="eastAsia"/>
          <w:sz w:val="24"/>
          <w:szCs w:val="24"/>
        </w:rPr>
        <w:t>、遵守下级患从上级的原则，项目部人员必须服从项目负责人的统一领导和分工安排。</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3</w:t>
      </w:r>
      <w:r>
        <w:rPr>
          <w:rFonts w:cs="Times New Roman" w:hint="eastAsia"/>
          <w:sz w:val="24"/>
          <w:szCs w:val="24"/>
        </w:rPr>
        <w:t>、爱护公司财产，如有损失或遗失照价賠偿。严禁盗窃集体财物，发现以一罚十，情节严重的移交司法部门处理。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lastRenderedPageBreak/>
        <w:t>4</w:t>
      </w:r>
      <w:r>
        <w:rPr>
          <w:rFonts w:cs="Times New Roman" w:hint="eastAsia"/>
          <w:sz w:val="24"/>
          <w:szCs w:val="24"/>
        </w:rPr>
        <w:t>、由于工作失误造成材料报废或消耗超标、以及经济损失等由责任人全额赔偿。</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5</w:t>
      </w:r>
      <w:r>
        <w:rPr>
          <w:rFonts w:cs="Times New Roman" w:hint="eastAsia"/>
          <w:sz w:val="24"/>
          <w:szCs w:val="24"/>
        </w:rPr>
        <w:t>、项目经理、技术负责人如需离职，须提前提出申请，技术资料交接完毕后方可离职。</w:t>
      </w:r>
    </w:p>
    <w:p w:rsidR="006B6FF6" w:rsidRDefault="006B6FF6" w:rsidP="006B6FF6">
      <w:pPr>
        <w:widowControl w:val="0"/>
        <w:adjustRightInd/>
        <w:snapToGrid/>
        <w:spacing w:line="360" w:lineRule="auto"/>
        <w:rPr>
          <w:rFonts w:cs="Times New Roman" w:hint="eastAsia"/>
          <w:b/>
          <w:bCs/>
          <w:sz w:val="24"/>
          <w:szCs w:val="24"/>
        </w:rPr>
      </w:pPr>
      <w:r>
        <w:rPr>
          <w:rFonts w:cs="Times New Roman" w:hint="eastAsia"/>
          <w:b/>
          <w:bCs/>
          <w:sz w:val="24"/>
          <w:szCs w:val="24"/>
        </w:rPr>
        <w:t>二、劳动纪律管理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1</w:t>
      </w:r>
      <w:r>
        <w:rPr>
          <w:rFonts w:cs="Times New Roman" w:hint="eastAsia"/>
          <w:sz w:val="24"/>
          <w:szCs w:val="24"/>
        </w:rPr>
        <w:t>、严格执行施工规范、文明施工，如因违反操作规程或野蛮作业而造成的一切责任由当事人负全责。</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2</w:t>
      </w:r>
      <w:r>
        <w:rPr>
          <w:rFonts w:cs="Times New Roman" w:hint="eastAsia"/>
          <w:sz w:val="24"/>
          <w:szCs w:val="24"/>
        </w:rPr>
        <w:t>、上班时间不得溜班、窜岗，不得在施工场地追逐打闹，不得在上班途中无故滞留宿舍。</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3</w:t>
      </w:r>
      <w:r>
        <w:rPr>
          <w:rFonts w:cs="Times New Roman" w:hint="eastAsia"/>
          <w:sz w:val="24"/>
          <w:szCs w:val="24"/>
        </w:rPr>
        <w:t>、项目部物资、财务等重要岗位责任人员不得接受供料方和下属施工队的宴请。</w:t>
      </w:r>
    </w:p>
    <w:p w:rsidR="006B6FF6" w:rsidRDefault="006B6FF6" w:rsidP="006B6FF6">
      <w:pPr>
        <w:widowControl w:val="0"/>
        <w:adjustRightInd/>
        <w:snapToGrid/>
        <w:spacing w:line="360" w:lineRule="auto"/>
        <w:rPr>
          <w:rFonts w:cs="Times New Roman" w:hint="eastAsia"/>
          <w:b/>
          <w:bCs/>
          <w:sz w:val="24"/>
          <w:szCs w:val="24"/>
        </w:rPr>
      </w:pPr>
      <w:r>
        <w:rPr>
          <w:rFonts w:cs="Times New Roman" w:hint="eastAsia"/>
          <w:b/>
          <w:bCs/>
          <w:sz w:val="24"/>
          <w:szCs w:val="24"/>
        </w:rPr>
        <w:t>三、安全生产</w:t>
      </w:r>
      <w:r>
        <w:rPr>
          <w:rFonts w:cs="Times New Roman" w:hint="eastAsia"/>
          <w:b/>
          <w:bCs/>
          <w:sz w:val="24"/>
          <w:szCs w:val="24"/>
        </w:rPr>
        <w:t>(</w:t>
      </w:r>
      <w:r>
        <w:rPr>
          <w:rFonts w:cs="Times New Roman" w:hint="eastAsia"/>
          <w:b/>
          <w:bCs/>
          <w:sz w:val="24"/>
          <w:szCs w:val="24"/>
        </w:rPr>
        <w:t>文明施工</w:t>
      </w:r>
      <w:r>
        <w:rPr>
          <w:rFonts w:cs="Times New Roman" w:hint="eastAsia"/>
          <w:b/>
          <w:bCs/>
          <w:sz w:val="24"/>
          <w:szCs w:val="24"/>
        </w:rPr>
        <w:t>)</w:t>
      </w:r>
      <w:r>
        <w:rPr>
          <w:rFonts w:cs="Times New Roman" w:hint="eastAsia"/>
          <w:b/>
          <w:bCs/>
          <w:sz w:val="24"/>
          <w:szCs w:val="24"/>
        </w:rPr>
        <w:t>管理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1</w:t>
      </w:r>
      <w:r>
        <w:rPr>
          <w:rFonts w:cs="Times New Roman" w:hint="eastAsia"/>
          <w:sz w:val="24"/>
          <w:szCs w:val="24"/>
        </w:rPr>
        <w:t>、严格按照操作规程施工，遵守“进场须知”等各项规章制度，增强自我防范意识和自我保护意识，杜绝违章作业。</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2</w:t>
      </w:r>
      <w:r>
        <w:rPr>
          <w:rFonts w:cs="Times New Roman" w:hint="eastAsia"/>
          <w:sz w:val="24"/>
          <w:szCs w:val="24"/>
        </w:rPr>
        <w:t>、项目部人员一律统一佩带安全帽、工作服，持证作业。</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3</w:t>
      </w:r>
      <w:r>
        <w:rPr>
          <w:rFonts w:cs="Times New Roman" w:hint="eastAsia"/>
          <w:sz w:val="24"/>
          <w:szCs w:val="24"/>
        </w:rPr>
        <w:t>、不准在营区内私拉乱接电线。正常的接线应由电工统一安排。</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4</w:t>
      </w:r>
      <w:r>
        <w:rPr>
          <w:rFonts w:cs="Times New Roman" w:hint="eastAsia"/>
          <w:sz w:val="24"/>
          <w:szCs w:val="24"/>
        </w:rPr>
        <w:t>、项目部人员如发现不安全因素应及时反映，及时清除，并有责任劝阻、制止其他人员的违章作业。</w:t>
      </w:r>
    </w:p>
    <w:p w:rsidR="006B6FF6" w:rsidRDefault="006B6FF6" w:rsidP="006B6FF6">
      <w:pPr>
        <w:widowControl w:val="0"/>
        <w:adjustRightInd/>
        <w:snapToGrid/>
        <w:spacing w:line="360" w:lineRule="auto"/>
        <w:rPr>
          <w:rFonts w:cs="Times New Roman" w:hint="eastAsia"/>
          <w:b/>
          <w:bCs/>
          <w:sz w:val="24"/>
          <w:szCs w:val="24"/>
        </w:rPr>
      </w:pPr>
      <w:r>
        <w:rPr>
          <w:rFonts w:cs="Times New Roman" w:hint="eastAsia"/>
          <w:b/>
          <w:bCs/>
          <w:sz w:val="24"/>
          <w:szCs w:val="24"/>
        </w:rPr>
        <w:t>四、考勤、请假管理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1</w:t>
      </w:r>
      <w:r>
        <w:rPr>
          <w:rFonts w:cs="Times New Roman" w:hint="eastAsia"/>
          <w:sz w:val="24"/>
          <w:szCs w:val="24"/>
        </w:rPr>
        <w:t>、严格执行请假制度，请假应有正当理由，并按手续提前提出申请，经批准后方可离岗。期满后按时上班，如特殊情况，期满后不能上班的及时补办手续。</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lastRenderedPageBreak/>
        <w:t>2</w:t>
      </w:r>
      <w:r>
        <w:rPr>
          <w:rFonts w:cs="Times New Roman" w:hint="eastAsia"/>
          <w:sz w:val="24"/>
          <w:szCs w:val="24"/>
        </w:rPr>
        <w:t>、凡未经批准而擅自离岗者，第一次在工程例会上通报并作旷工处理，累计三次以上报公司做除名处理。</w:t>
      </w:r>
    </w:p>
    <w:p w:rsidR="006B6FF6" w:rsidRDefault="006B6FF6" w:rsidP="006B6FF6">
      <w:pPr>
        <w:widowControl w:val="0"/>
        <w:adjustRightInd/>
        <w:snapToGrid/>
        <w:spacing w:line="360" w:lineRule="auto"/>
        <w:rPr>
          <w:rFonts w:cs="Times New Roman" w:hint="eastAsia"/>
          <w:sz w:val="24"/>
          <w:szCs w:val="24"/>
        </w:rPr>
      </w:pPr>
      <w:r>
        <w:rPr>
          <w:rFonts w:cs="Times New Roman" w:hint="eastAsia"/>
          <w:sz w:val="24"/>
          <w:szCs w:val="24"/>
        </w:rPr>
        <w:t>3</w:t>
      </w:r>
      <w:r>
        <w:rPr>
          <w:rFonts w:cs="Times New Roman" w:hint="eastAsia"/>
          <w:sz w:val="24"/>
          <w:szCs w:val="24"/>
        </w:rPr>
        <w:t>、项目部考勤必须在次月两日内报到公司，考勤须以真实出勤为准，不得弄虚作假。</w:t>
      </w:r>
    </w:p>
    <w:p w:rsidR="006B6FF6" w:rsidRDefault="006B6FF6" w:rsidP="006B6FF6">
      <w:pPr>
        <w:widowControl w:val="0"/>
        <w:adjustRightInd/>
        <w:snapToGrid/>
        <w:spacing w:line="360" w:lineRule="auto"/>
        <w:rPr>
          <w:rFonts w:cs="Times New Roman"/>
          <w:b/>
          <w:bCs/>
          <w:sz w:val="24"/>
          <w:szCs w:val="24"/>
        </w:rPr>
      </w:pPr>
      <w:r>
        <w:rPr>
          <w:rFonts w:cs="Times New Roman"/>
          <w:b/>
          <w:bCs/>
          <w:sz w:val="24"/>
          <w:szCs w:val="24"/>
        </w:rPr>
        <w:t>五、施工现场工程质量管理</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、项目部坚决贯彻执行公司颁布的各种质量管理文件、规程规范和标准，牢固树立</w:t>
      </w:r>
      <w:r>
        <w:rPr>
          <w:rFonts w:cs="Times New Roman"/>
          <w:sz w:val="24"/>
          <w:szCs w:val="24"/>
        </w:rPr>
        <w:t>“</w:t>
      </w:r>
      <w:r>
        <w:rPr>
          <w:rFonts w:cs="Times New Roman"/>
          <w:sz w:val="24"/>
          <w:szCs w:val="24"/>
        </w:rPr>
        <w:t>百年大计，质量第一</w:t>
      </w:r>
      <w:r>
        <w:rPr>
          <w:rFonts w:cs="Times New Roman"/>
          <w:sz w:val="24"/>
          <w:szCs w:val="24"/>
        </w:rPr>
        <w:t>”</w:t>
      </w:r>
      <w:r>
        <w:rPr>
          <w:rFonts w:cs="Times New Roman"/>
          <w:sz w:val="24"/>
          <w:szCs w:val="24"/>
        </w:rPr>
        <w:t>的思想</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、项目部为了保证工程质量，由项目技术负责人专管质量安全，专人负责施工质量检测和核验记录，并认真做好施工记录和隐蔽工程验收签证记录，整理完善各项施工技术资料，确保施工质量符合要求。</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、进行经常性的工程质量知识教育，提高工人的操作技术水平在施工到关键部位时，由项目技术负责人和专职质量检查员到现场进行指挥和技术指导。</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、施工现场工程质量管理严格按照施工规范要求层层落实，保证每道工序的施工质量符合验收标准。坚持做到每个分项、分部工程施工质量自检自査，严格执行</w:t>
      </w:r>
      <w:r>
        <w:rPr>
          <w:rFonts w:cs="Times New Roman"/>
          <w:sz w:val="24"/>
          <w:szCs w:val="24"/>
        </w:rPr>
        <w:t>“</w:t>
      </w:r>
      <w:r>
        <w:rPr>
          <w:rFonts w:cs="Times New Roman"/>
          <w:sz w:val="24"/>
          <w:szCs w:val="24"/>
        </w:rPr>
        <w:t>三检</w:t>
      </w:r>
      <w:r>
        <w:rPr>
          <w:rFonts w:cs="Times New Roman"/>
          <w:sz w:val="24"/>
          <w:szCs w:val="24"/>
        </w:rPr>
        <w:t>”</w:t>
      </w:r>
      <w:r>
        <w:rPr>
          <w:rFonts w:cs="Times New Roman"/>
          <w:sz w:val="24"/>
          <w:szCs w:val="24"/>
        </w:rPr>
        <w:t>制度</w:t>
      </w:r>
      <w:r>
        <w:rPr>
          <w:rFonts w:cs="Times New Roman"/>
          <w:sz w:val="24"/>
          <w:szCs w:val="24"/>
        </w:rPr>
        <w:t>;</w:t>
      </w:r>
      <w:r>
        <w:rPr>
          <w:rFonts w:cs="Times New Roman"/>
          <w:sz w:val="24"/>
          <w:szCs w:val="24"/>
        </w:rPr>
        <w:t>不符合要求的不处理好</w:t>
      </w:r>
      <w:r>
        <w:rPr>
          <w:rFonts w:cs="Times New Roman" w:hint="eastAsia"/>
          <w:sz w:val="24"/>
          <w:szCs w:val="24"/>
        </w:rPr>
        <w:t>，</w:t>
      </w:r>
      <w:r>
        <w:rPr>
          <w:rFonts w:cs="Times New Roman"/>
          <w:sz w:val="24"/>
          <w:szCs w:val="24"/>
        </w:rPr>
        <w:t>决不进行下道工序的施工。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、隐蔽工程施工前，经自检合格后报监理公司查验，经监理工程师査验合格后及时办理隐蔽工程验收签证，方可进入下道工序的施</w:t>
      </w:r>
      <w:r>
        <w:rPr>
          <w:rFonts w:cs="Times New Roman" w:hint="eastAsia"/>
          <w:sz w:val="24"/>
          <w:szCs w:val="24"/>
        </w:rPr>
        <w:t>。</w:t>
      </w:r>
      <w:r>
        <w:rPr>
          <w:rFonts w:cs="Times New Roman"/>
          <w:sz w:val="24"/>
          <w:szCs w:val="24"/>
        </w:rPr>
        <w:t>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、严格把好材料质量关，不合格的材料不准使用，不合格的品不准进入施工现场。</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、建立健全工程技术资料档案制度，专人负责整理工程技术资料，认真按照工</w:t>
      </w:r>
      <w:r>
        <w:rPr>
          <w:rFonts w:cs="Times New Roman"/>
          <w:sz w:val="24"/>
          <w:szCs w:val="24"/>
        </w:rPr>
        <w:lastRenderedPageBreak/>
        <w:t>程竣工验收资料要求，根据工程进度及时作好施工记录、自检记录和隐蔽工程验收签证记录。将自检资料和工程质量控制资料分类整理保管好，随时接受公司部门的检查。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、对违反工程质量管理制度的人，将按不同程度给予批评处理和罚款教育，并追究其责任。对发生事故的当事人和责任人，将按公司有关规定程序追究其责任并做出处理。</w:t>
      </w:r>
    </w:p>
    <w:p w:rsidR="006B6FF6" w:rsidRDefault="006B6FF6" w:rsidP="006B6FF6">
      <w:pPr>
        <w:widowControl w:val="0"/>
        <w:adjustRightInd/>
        <w:snapToGrid/>
        <w:spacing w:line="360" w:lineRule="auto"/>
        <w:rPr>
          <w:rFonts w:cs="Times New Roman"/>
          <w:b/>
          <w:bCs/>
          <w:sz w:val="24"/>
          <w:szCs w:val="24"/>
        </w:rPr>
      </w:pPr>
      <w:r>
        <w:rPr>
          <w:rFonts w:cs="Times New Roman" w:hint="eastAsia"/>
          <w:b/>
          <w:bCs/>
          <w:sz w:val="24"/>
          <w:szCs w:val="24"/>
        </w:rPr>
        <w:t>六、</w:t>
      </w:r>
      <w:r>
        <w:rPr>
          <w:rFonts w:cs="Times New Roman"/>
          <w:b/>
          <w:bCs/>
          <w:sz w:val="24"/>
          <w:szCs w:val="24"/>
        </w:rPr>
        <w:t>技术交底制度</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、坚持以技术进步来保证施工质量的原则，每个工种、每道工序施工前，项目部必须进行技术交底。</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、项目技术负责人对施工员、质检员、安全员及施工管理有关人员进行技术交底，明确关键性的施工问题，主要工种工程的施工方法和控制要点、采用技术文件、检測要求以及安全技术要点。</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、施工员对班组长进行技术交底，明确图纸要求，采用作业指导书，施工方法要点，技术措施要点，质量标准要求，安全生产文明施工要点。</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、班组长对作业班组进行技术交底，结合具体操作部位，明确各部位的操作要点，技术要点、质量要求，安全文明施工要求以及岗位职责。</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、各级技术交底以口头进行，并有文字记录，参加交底人员履行签字手续，技术措施不当或交底不清而造成质量事故的要追究有关部门和人员的责任。</w:t>
      </w:r>
    </w:p>
    <w:p w:rsidR="006B6FF6" w:rsidRDefault="006B6FF6" w:rsidP="006B6FF6">
      <w:pPr>
        <w:widowControl w:val="0"/>
        <w:adjustRightInd/>
        <w:snapToGrid/>
        <w:spacing w:line="360" w:lineRule="auto"/>
        <w:rPr>
          <w:rFonts w:cs="Times New Roman"/>
          <w:b/>
          <w:bCs/>
          <w:sz w:val="24"/>
          <w:szCs w:val="24"/>
        </w:rPr>
      </w:pPr>
      <w:r>
        <w:rPr>
          <w:rFonts w:cs="Times New Roman"/>
          <w:b/>
          <w:bCs/>
          <w:sz w:val="24"/>
          <w:szCs w:val="24"/>
        </w:rPr>
        <w:t>七、材料、机械设备管理</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w:t>
      </w:r>
      <w:r>
        <w:rPr>
          <w:rFonts w:cs="Times New Roman"/>
          <w:sz w:val="24"/>
          <w:szCs w:val="24"/>
        </w:rPr>
        <w:t>一</w:t>
      </w:r>
      <w:r>
        <w:rPr>
          <w:rFonts w:cs="Times New Roman"/>
          <w:sz w:val="24"/>
          <w:szCs w:val="24"/>
        </w:rPr>
        <w:t>)</w:t>
      </w:r>
      <w:r>
        <w:rPr>
          <w:rFonts w:cs="Times New Roman"/>
          <w:sz w:val="24"/>
          <w:szCs w:val="24"/>
        </w:rPr>
        <w:t>材料管理</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1.</w:t>
      </w:r>
      <w:r>
        <w:rPr>
          <w:rFonts w:cs="Times New Roman"/>
          <w:sz w:val="24"/>
          <w:szCs w:val="24"/>
        </w:rPr>
        <w:t>材料入库实行质检员、统计员、材料员联合作业，对材料质量、数量进行严格检査，严格过磅、打方的入库手续，详细核查发票与物是否相符</w:t>
      </w:r>
      <w:r>
        <w:rPr>
          <w:rFonts w:cs="Times New Roman"/>
          <w:sz w:val="24"/>
          <w:szCs w:val="24"/>
        </w:rPr>
        <w:t>.</w:t>
      </w:r>
      <w:r>
        <w:rPr>
          <w:rFonts w:cs="Times New Roman"/>
          <w:sz w:val="24"/>
          <w:szCs w:val="24"/>
        </w:rPr>
        <w:t>对重要材料要留取材料标本，所有施工材料的入必须通过项目经理签字认可，严格材料入库质量关</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各种材料要分别保管，对怕风、怕雨、怕爆晒、易损易变的材料要提前安排好苫布、容器等防范措施，严格杜绝非损失的消耗。</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施工材料的采购数量要根据工地需求量进行分期分批的购进，对易损易变的材料尽量随用随进。杜绝因盲目进料造成的误工和浪费，施工材料消耗必须通过工长、项目经理签字后方可领料，严格领料手续，真实的反应出入库情况，做到日清月结，账实相符，及时向公司财务报告材料的结存情况，做好购消存情况的旬报、月报表。</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材料除合理损耗外的损失，项目部及主管部门必须详细报告事故原因随出库单上报财务部门，经财务总监和总经理审批后报销，应追究事故责任的，追究责任人责任或经济处罚。</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w:t>
      </w:r>
      <w:r>
        <w:rPr>
          <w:rFonts w:cs="Times New Roman"/>
          <w:sz w:val="24"/>
          <w:szCs w:val="24"/>
        </w:rPr>
        <w:t>二</w:t>
      </w:r>
      <w:r>
        <w:rPr>
          <w:rFonts w:cs="Times New Roman"/>
          <w:sz w:val="24"/>
          <w:szCs w:val="24"/>
        </w:rPr>
        <w:t>)</w:t>
      </w:r>
      <w:r>
        <w:rPr>
          <w:rFonts w:cs="Times New Roman"/>
          <w:sz w:val="24"/>
          <w:szCs w:val="24"/>
        </w:rPr>
        <w:t>机械管理</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本公司所有施工机械租货必须全部建立顾客台帐档案，租赁机械设备前要摸清各种机械设备的使用及技术状况，要做到因机而用，因机而管，以最少的投入，获最大的经济效益。</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机械的使用服从项目部的生产需要，使其在施工生产中发挥机械的优势，在保证设备安全的情况下，多拉快跑，提高效率，不准任何借口消极怠工。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4.</w:t>
      </w:r>
      <w:r>
        <w:rPr>
          <w:rFonts w:cs="Times New Roman"/>
          <w:sz w:val="24"/>
          <w:szCs w:val="24"/>
        </w:rPr>
        <w:t>机械负责人依据项目工程需要，参考市场行情及过去的租用纪录，挑选三家以上的机主办理比价分析后议价</w:t>
      </w:r>
      <w:r>
        <w:rPr>
          <w:rFonts w:cs="Times New Roman" w:hint="eastAsia"/>
          <w:sz w:val="24"/>
          <w:szCs w:val="24"/>
        </w:rPr>
        <w:t>。</w:t>
      </w:r>
    </w:p>
    <w:p w:rsidR="006B6FF6" w:rsidRDefault="006B6FF6" w:rsidP="006B6FF6">
      <w:pPr>
        <w:widowControl w:val="0"/>
        <w:adjustRightInd/>
        <w:snapToGrid/>
        <w:spacing w:line="360" w:lineRule="auto"/>
        <w:rPr>
          <w:rFonts w:cs="Times New Roman" w:hint="eastAsia"/>
          <w:sz w:val="24"/>
          <w:szCs w:val="24"/>
        </w:rPr>
      </w:pPr>
      <w:r>
        <w:rPr>
          <w:rFonts w:cs="Times New Roman"/>
          <w:sz w:val="24"/>
          <w:szCs w:val="24"/>
        </w:rPr>
        <w:t>5.</w:t>
      </w:r>
      <w:r>
        <w:rPr>
          <w:rFonts w:cs="Times New Roman"/>
          <w:sz w:val="24"/>
          <w:szCs w:val="24"/>
        </w:rPr>
        <w:t>机械员询价完成后将询价结果及拟定的</w:t>
      </w:r>
      <w:r>
        <w:rPr>
          <w:rFonts w:cs="Times New Roman"/>
          <w:sz w:val="24"/>
          <w:szCs w:val="24"/>
        </w:rPr>
        <w:t>“</w:t>
      </w:r>
      <w:r>
        <w:rPr>
          <w:rFonts w:cs="Times New Roman"/>
          <w:sz w:val="24"/>
          <w:szCs w:val="24"/>
        </w:rPr>
        <w:t>订租机主</w:t>
      </w:r>
      <w:r>
        <w:rPr>
          <w:rFonts w:cs="Times New Roman"/>
          <w:sz w:val="24"/>
          <w:szCs w:val="24"/>
        </w:rPr>
        <w:t>”</w:t>
      </w:r>
      <w:r>
        <w:rPr>
          <w:rFonts w:cs="Times New Roman"/>
          <w:sz w:val="24"/>
          <w:szCs w:val="24"/>
        </w:rPr>
        <w:t>进场日期等，由机械材料供应部负责人报主管生产的副总经理及财务总监审</w:t>
      </w:r>
      <w:r>
        <w:rPr>
          <w:rFonts w:cs="Times New Roman" w:hint="eastAsia"/>
          <w:sz w:val="24"/>
          <w:szCs w:val="24"/>
        </w:rPr>
        <w:t>批。</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6.</w:t>
      </w:r>
      <w:r>
        <w:rPr>
          <w:rFonts w:cs="Times New Roman" w:hint="eastAsia"/>
          <w:sz w:val="24"/>
          <w:szCs w:val="24"/>
        </w:rPr>
        <w:t>经公司总经理及财务总监批准后，机械员应与选定的机主签定租用合同。合同一式二份，机主一份，交财务部一份，供应部进行合同登记后及时通知项目部机械租赁情况。</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机械进场后，机械负责人应协调相关人员完成入场手续，由项目负责人、统计同时接收及时做好接收记录（记录机械进场时间、机械型号、租赁情况、机械油箱含油量等内容）。</w:t>
      </w:r>
      <w:r>
        <w:rPr>
          <w:rFonts w:cs="Times New Roman"/>
          <w:sz w:val="24"/>
          <w:szCs w:val="24"/>
        </w:rPr>
        <w:t> </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机械撤场时，由项目部负责人及时提出机械调离时间，机械负责人积极做好退场工作，避免浪费。</w:t>
      </w:r>
    </w:p>
    <w:p w:rsidR="006B6FF6" w:rsidRDefault="006B6FF6" w:rsidP="006B6FF6">
      <w:pPr>
        <w:widowControl w:val="0"/>
        <w:adjustRightInd/>
        <w:snapToGrid/>
        <w:spacing w:line="360" w:lineRule="auto"/>
        <w:rPr>
          <w:rFonts w:cs="Times New Roman" w:hint="eastAsia"/>
          <w:b/>
          <w:bCs/>
          <w:sz w:val="24"/>
          <w:szCs w:val="24"/>
        </w:rPr>
      </w:pPr>
      <w:r>
        <w:rPr>
          <w:rFonts w:cs="Times New Roman" w:hint="eastAsia"/>
          <w:b/>
          <w:bCs/>
          <w:sz w:val="24"/>
          <w:szCs w:val="24"/>
        </w:rPr>
        <w:t>八、安全管理</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（一）安全教育制度</w:t>
      </w:r>
      <w:r>
        <w:rPr>
          <w:rFonts w:cs="Times New Roman"/>
          <w:sz w:val="24"/>
          <w:szCs w:val="24"/>
        </w:rPr>
        <w:t> </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、工人上岗前必须通过公司、项目部、班组的三级安全教育；</w:t>
      </w:r>
      <w:r>
        <w:rPr>
          <w:rFonts w:cs="Times New Roman"/>
          <w:sz w:val="24"/>
          <w:szCs w:val="24"/>
        </w:rPr>
        <w:t> </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w:t>
      </w:r>
      <w:r>
        <w:rPr>
          <w:rFonts w:cs="Times New Roman"/>
          <w:sz w:val="24"/>
          <w:szCs w:val="24"/>
        </w:rPr>
        <w:t> </w:t>
      </w:r>
      <w:r>
        <w:rPr>
          <w:rFonts w:cs="Times New Roman"/>
          <w:sz w:val="24"/>
          <w:szCs w:val="24"/>
        </w:rPr>
        <w:t>先由公司对全体员工进行一次（包括一般安全知识、劳动保护法规、典型事故教育等）全面性安全教育。</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2 </w:t>
      </w:r>
      <w:r>
        <w:rPr>
          <w:rFonts w:cs="Times New Roman"/>
          <w:sz w:val="24"/>
          <w:szCs w:val="24"/>
        </w:rPr>
        <w:t>）、项目部结合本工地的实际情况，对本工程所用的机械设备，施工用电及一般性的防火知识等进行交底。</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3 </w:t>
      </w:r>
      <w:r>
        <w:rPr>
          <w:rFonts w:cs="Times New Roman"/>
          <w:sz w:val="24"/>
          <w:szCs w:val="24"/>
        </w:rPr>
        <w:t>）、班组应针对本工种的安全操作规程和机械性能及安全劳动保护用品的使用等进行学习了解，然后由公司统一试卷进行考试，合格后方准上班施工。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w:t>
      </w:r>
      <w:r>
        <w:rPr>
          <w:rFonts w:cs="Times New Roman"/>
          <w:sz w:val="24"/>
          <w:szCs w:val="24"/>
        </w:rPr>
        <w:t> </w:t>
      </w:r>
      <w:r>
        <w:rPr>
          <w:rFonts w:cs="Times New Roman"/>
          <w:sz w:val="24"/>
          <w:szCs w:val="24"/>
        </w:rPr>
        <w:t>上班前安全教育：班组长应针对当班的重要工作内容，结合作业环境，气候条件对本班员工交待操作中各个环节应注意事项与特殊工种的配合等。</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w:t>
      </w:r>
      <w:r>
        <w:rPr>
          <w:rFonts w:cs="Times New Roman"/>
          <w:sz w:val="24"/>
          <w:szCs w:val="24"/>
        </w:rPr>
        <w:t> </w:t>
      </w:r>
      <w:r>
        <w:rPr>
          <w:rFonts w:cs="Times New Roman"/>
          <w:sz w:val="24"/>
          <w:szCs w:val="24"/>
        </w:rPr>
        <w:t>上班前安全检查：每天上班前班组长或安全员检查每个员工的劳动防护情况，每个岗位周围的作业环境是否无患，各类安全技术措施的落实情况。</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w:t>
      </w:r>
      <w:r>
        <w:rPr>
          <w:rFonts w:cs="Times New Roman"/>
          <w:sz w:val="24"/>
          <w:szCs w:val="24"/>
        </w:rPr>
        <w:t> </w:t>
      </w:r>
      <w:r>
        <w:rPr>
          <w:rFonts w:cs="Times New Roman"/>
          <w:sz w:val="24"/>
          <w:szCs w:val="24"/>
        </w:rPr>
        <w:t>工人变换工种必须进行新工种的安全技术教育。</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w:t>
      </w:r>
      <w:r>
        <w:rPr>
          <w:rFonts w:cs="Times New Roman" w:hint="eastAsia"/>
          <w:sz w:val="24"/>
          <w:szCs w:val="24"/>
        </w:rPr>
        <w:t xml:space="preserve"> </w:t>
      </w:r>
      <w:r>
        <w:rPr>
          <w:rFonts w:cs="Times New Roman"/>
          <w:sz w:val="24"/>
          <w:szCs w:val="24"/>
        </w:rPr>
        <w:t>做好记录，对上班交底内容，检查情况，安全活动情况进行记录总结经验教训。同时为安全经济奖罚做好原始依据。</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w:t>
      </w:r>
      <w:r>
        <w:rPr>
          <w:rFonts w:cs="Times New Roman"/>
          <w:sz w:val="24"/>
          <w:szCs w:val="24"/>
        </w:rPr>
        <w:t>二</w:t>
      </w:r>
      <w:r>
        <w:rPr>
          <w:rFonts w:cs="Times New Roman"/>
          <w:sz w:val="24"/>
          <w:szCs w:val="24"/>
        </w:rPr>
        <w:t>)</w:t>
      </w:r>
      <w:r>
        <w:rPr>
          <w:rFonts w:cs="Times New Roman"/>
          <w:sz w:val="24"/>
          <w:szCs w:val="24"/>
        </w:rPr>
        <w:t>安全生产检查制度</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、项目部每月对工地现场进行全面的安全大检查。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、本工地安全生产检查内容为</w:t>
      </w:r>
      <w:r>
        <w:rPr>
          <w:rFonts w:cs="Times New Roman"/>
          <w:sz w:val="24"/>
          <w:szCs w:val="24"/>
        </w:rPr>
        <w:t>:</w:t>
      </w:r>
      <w:r>
        <w:rPr>
          <w:rFonts w:cs="Times New Roman"/>
          <w:sz w:val="24"/>
          <w:szCs w:val="24"/>
        </w:rPr>
        <w:t>施工用电、施工机具等硬件是否完正有效，以及安全生产组织管理资料记录等软件设施，有否完善。</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、检査由项目经理或安全员组织，施工员、各工种班组长必须参加，根据实际情况，抽调特殊工种人员参加各项目检查。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、检査中发现隐患必须当浮整改，不能当浮整改的做到</w:t>
      </w:r>
      <w:r>
        <w:rPr>
          <w:rFonts w:cs="Times New Roman"/>
          <w:sz w:val="24"/>
          <w:szCs w:val="24"/>
        </w:rPr>
        <w:t>“</w:t>
      </w:r>
      <w:r>
        <w:rPr>
          <w:rFonts w:cs="Times New Roman"/>
          <w:sz w:val="24"/>
          <w:szCs w:val="24"/>
        </w:rPr>
        <w:t>定人定时间、定措施</w:t>
      </w:r>
      <w:r>
        <w:rPr>
          <w:rFonts w:cs="Times New Roman"/>
          <w:sz w:val="24"/>
          <w:szCs w:val="24"/>
        </w:rPr>
        <w:t>”</w:t>
      </w:r>
      <w:r>
        <w:rPr>
          <w:rFonts w:cs="Times New Roman"/>
          <w:sz w:val="24"/>
          <w:szCs w:val="24"/>
        </w:rPr>
        <w:t>，由安全员落实并做好复查工作</w:t>
      </w:r>
      <w:r>
        <w:rPr>
          <w:rFonts w:cs="Times New Roman" w:hint="eastAsia"/>
          <w:sz w:val="24"/>
          <w:szCs w:val="24"/>
        </w:rPr>
        <w:t>。</w:t>
      </w:r>
    </w:p>
    <w:p w:rsidR="006B6FF6" w:rsidRDefault="006B6FF6" w:rsidP="00CF1C14">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、及时做好项目部组织的定期检査记录，同时对各级部门检查整改通知书，以及所整改的结果，也作如实记录。</w:t>
      </w:r>
    </w:p>
    <w:p w:rsidR="006B6FF6" w:rsidRDefault="006B6FF6" w:rsidP="006B6FF6">
      <w:pPr>
        <w:jc w:val="center"/>
        <w:rPr>
          <w:rFonts w:cs="Times New Roman"/>
          <w:b/>
          <w:bCs/>
          <w:sz w:val="24"/>
          <w:szCs w:val="24"/>
        </w:rPr>
      </w:pPr>
      <w:r>
        <w:rPr>
          <w:rFonts w:cs="Times New Roman"/>
          <w:b/>
          <w:bCs/>
          <w:sz w:val="24"/>
          <w:szCs w:val="24"/>
        </w:rPr>
        <w:lastRenderedPageBreak/>
        <w:t>机械设备使用制度</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为了我项目部施工生产任务的顺利完成，必须加强机械设备的使用管理工作，特制定以下制度</w:t>
      </w:r>
      <w:r>
        <w:rPr>
          <w:rFonts w:cs="Times New Roman" w:hint="eastAsia"/>
          <w:sz w:val="24"/>
          <w:szCs w:val="24"/>
        </w:rPr>
        <w:t>：</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1</w:t>
      </w:r>
      <w:r>
        <w:rPr>
          <w:rFonts w:cs="Times New Roman"/>
          <w:sz w:val="24"/>
          <w:szCs w:val="24"/>
        </w:rPr>
        <w:t>、机械设备安装后，必须进行安全自检，挂安全合格检验牌，操作规程牌，方可投入使用。</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2</w:t>
      </w:r>
      <w:r>
        <w:rPr>
          <w:rFonts w:cs="Times New Roman"/>
          <w:sz w:val="24"/>
          <w:szCs w:val="24"/>
        </w:rPr>
        <w:t>、机械操作工，必须经过专业技术培训，持有市局级以上的特种操作证，方可持证上岗，非操作人员严禁上岗。</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hint="eastAsia"/>
          <w:sz w:val="24"/>
          <w:szCs w:val="24"/>
        </w:rPr>
        <w:t>3</w:t>
      </w:r>
      <w:r>
        <w:rPr>
          <w:rFonts w:cs="Times New Roman" w:hint="eastAsia"/>
          <w:sz w:val="24"/>
          <w:szCs w:val="24"/>
        </w:rPr>
        <w:t>、</w:t>
      </w:r>
      <w:r>
        <w:rPr>
          <w:rFonts w:cs="Times New Roman"/>
          <w:sz w:val="24"/>
          <w:szCs w:val="24"/>
        </w:rPr>
        <w:t>强化机械维修和日常保养工作，管好、用好、改造好现有的机械设备和报废再用设备。</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4</w:t>
      </w:r>
      <w:r>
        <w:rPr>
          <w:rFonts w:cs="Times New Roman"/>
          <w:sz w:val="24"/>
          <w:szCs w:val="24"/>
        </w:rPr>
        <w:t>、机械操作人员必须按十字作业法做到</w:t>
      </w:r>
      <w:r>
        <w:rPr>
          <w:rFonts w:cs="Times New Roman"/>
          <w:sz w:val="24"/>
          <w:szCs w:val="24"/>
        </w:rPr>
        <w:t>:</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1)</w:t>
      </w:r>
      <w:r>
        <w:rPr>
          <w:rFonts w:cs="Times New Roman"/>
          <w:sz w:val="24"/>
          <w:szCs w:val="24"/>
        </w:rPr>
        <w:t>清洁机械油垢、工作环境、电器装置，电闸箱整洁，不渗油滴油保持机貌整洁。</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2)</w:t>
      </w:r>
      <w:r>
        <w:rPr>
          <w:rFonts w:cs="Times New Roman"/>
          <w:sz w:val="24"/>
          <w:szCs w:val="24"/>
        </w:rPr>
        <w:t>随时检查规定的注油点和润滑点是否润滑适当和油路是否畅通。</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3)</w:t>
      </w:r>
      <w:r>
        <w:rPr>
          <w:rFonts w:cs="Times New Roman"/>
          <w:sz w:val="24"/>
          <w:szCs w:val="24"/>
        </w:rPr>
        <w:t>检查各连接螺栓紧固程度是否良好，不得松旷、缺少和捆绑现象。</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4)</w:t>
      </w:r>
      <w:r>
        <w:rPr>
          <w:rFonts w:cs="Times New Roman"/>
          <w:sz w:val="24"/>
          <w:szCs w:val="24"/>
        </w:rPr>
        <w:t>调整各部间隙，确保各制动装置灵敏可靠。</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5)</w:t>
      </w:r>
      <w:r>
        <w:rPr>
          <w:rFonts w:cs="Times New Roman"/>
          <w:sz w:val="24"/>
          <w:szCs w:val="24"/>
        </w:rPr>
        <w:t>做好防腐工作，机身不得锈蚀，有漆见漆，无漆见铁。</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5</w:t>
      </w:r>
      <w:r>
        <w:rPr>
          <w:rFonts w:cs="Times New Roman"/>
          <w:sz w:val="24"/>
          <w:szCs w:val="24"/>
        </w:rPr>
        <w:t>、保持机械各种装置齐全、完整、良好，电器线路接地、接零完整齐全，</w:t>
      </w:r>
      <w:r>
        <w:rPr>
          <w:rFonts w:cs="Times New Roman" w:hint="eastAsia"/>
          <w:sz w:val="24"/>
          <w:szCs w:val="24"/>
        </w:rPr>
        <w:t>安全可靠。</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6</w:t>
      </w:r>
      <w:r>
        <w:rPr>
          <w:rFonts w:cs="Times New Roman"/>
          <w:sz w:val="24"/>
          <w:szCs w:val="24"/>
        </w:rPr>
        <w:t>、定人、定机，专人专机负责制，专人维护保养。</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lastRenderedPageBreak/>
        <w:t>7</w:t>
      </w:r>
      <w:r>
        <w:rPr>
          <w:rFonts w:cs="Times New Roman"/>
          <w:sz w:val="24"/>
          <w:szCs w:val="24"/>
        </w:rPr>
        <w:t>、保持各种开关，信号、标牌、制动器、安全防护装置安全可靠。</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sz w:val="24"/>
          <w:szCs w:val="24"/>
        </w:rPr>
        <w:t>8</w:t>
      </w:r>
      <w:r>
        <w:rPr>
          <w:rFonts w:cs="Times New Roman"/>
          <w:sz w:val="24"/>
          <w:szCs w:val="24"/>
        </w:rPr>
        <w:t>、机械操作人员必须不断地学习专业技术，熟悉机械的性能、构造及</w:t>
      </w:r>
      <w:r>
        <w:rPr>
          <w:rFonts w:cs="Times New Roman" w:hint="eastAsia"/>
          <w:sz w:val="24"/>
          <w:szCs w:val="24"/>
        </w:rPr>
        <w:t>操</w:t>
      </w:r>
      <w:r>
        <w:rPr>
          <w:rFonts w:cs="Times New Roman"/>
          <w:sz w:val="24"/>
          <w:szCs w:val="24"/>
        </w:rPr>
        <w:t>作规程，尽心尽职地使用好、保养好、维修好所操作的机械设备，为企业忠于职守，多做贡献。</w:t>
      </w:r>
    </w:p>
    <w:p w:rsidR="006B6FF6" w:rsidRDefault="006B6FF6" w:rsidP="006B6FF6">
      <w:pPr>
        <w:widowControl w:val="0"/>
        <w:adjustRightInd/>
        <w:snapToGrid/>
        <w:spacing w:line="360" w:lineRule="auto"/>
        <w:ind w:firstLineChars="200" w:firstLine="480"/>
        <w:rPr>
          <w:rFonts w:cs="Times New Roman"/>
          <w:sz w:val="24"/>
          <w:szCs w:val="24"/>
        </w:rPr>
      </w:pPr>
      <w:r>
        <w:rPr>
          <w:rFonts w:cs="Times New Roman" w:hint="eastAsia"/>
          <w:sz w:val="24"/>
          <w:szCs w:val="24"/>
        </w:rPr>
        <w:t>9</w:t>
      </w:r>
      <w:r>
        <w:rPr>
          <w:rFonts w:cs="Times New Roman" w:hint="eastAsia"/>
          <w:sz w:val="24"/>
          <w:szCs w:val="24"/>
        </w:rPr>
        <w:t>、</w:t>
      </w:r>
      <w:r>
        <w:rPr>
          <w:rFonts w:cs="Times New Roman"/>
          <w:sz w:val="24"/>
          <w:szCs w:val="24"/>
        </w:rPr>
        <w:t>机械操作人员必须按相关要求填写相应的机械履历表。</w:t>
      </w:r>
    </w:p>
    <w:p w:rsidR="006B6FF6" w:rsidRDefault="006B6FF6" w:rsidP="006B6FF6">
      <w:pPr>
        <w:rPr>
          <w:rFonts w:cs="Times New Roman"/>
          <w:sz w:val="24"/>
          <w:szCs w:val="24"/>
        </w:rPr>
      </w:pPr>
    </w:p>
    <w:p w:rsidR="006B6FF6" w:rsidRDefault="006B6FF6" w:rsidP="006B6FF6">
      <w:pPr>
        <w:jc w:val="center"/>
        <w:rPr>
          <w:rFonts w:cs="Times New Roman"/>
          <w:b/>
          <w:bCs/>
          <w:sz w:val="24"/>
          <w:szCs w:val="24"/>
        </w:rPr>
      </w:pPr>
      <w:r>
        <w:rPr>
          <w:rFonts w:cs="Times New Roman"/>
          <w:b/>
          <w:bCs/>
          <w:sz w:val="24"/>
          <w:szCs w:val="24"/>
        </w:rPr>
        <w:t>工地安全制度</w:t>
      </w:r>
    </w:p>
    <w:p w:rsidR="006B6FF6" w:rsidRDefault="006B6FF6" w:rsidP="006B6FF6">
      <w:pPr>
        <w:widowControl w:val="0"/>
        <w:adjustRightInd/>
        <w:snapToGrid/>
        <w:spacing w:line="360" w:lineRule="auto"/>
        <w:rPr>
          <w:rFonts w:cs="Times New Roman"/>
          <w:b/>
          <w:bCs/>
          <w:sz w:val="24"/>
          <w:szCs w:val="24"/>
        </w:rPr>
      </w:pPr>
      <w:r>
        <w:rPr>
          <w:rFonts w:cs="Times New Roman" w:hint="eastAsia"/>
          <w:b/>
          <w:bCs/>
          <w:sz w:val="24"/>
          <w:szCs w:val="24"/>
        </w:rPr>
        <w:t>一、</w:t>
      </w:r>
      <w:r>
        <w:rPr>
          <w:rFonts w:cs="Times New Roman"/>
          <w:b/>
          <w:bCs/>
          <w:sz w:val="24"/>
          <w:szCs w:val="24"/>
        </w:rPr>
        <w:t>施工安全控制</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sz w:val="24"/>
          <w:szCs w:val="24"/>
        </w:rPr>
        <w:t>建筑施工队必须有工程部、现场监理认可的《安全施工措施方案》后，方可开工。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现场施工人员要经过三级安全教育，即项目经理部、施工作业队、班组的安全教育。</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3.</w:t>
      </w:r>
      <w:r>
        <w:rPr>
          <w:rFonts w:cs="Times New Roman"/>
          <w:sz w:val="24"/>
          <w:szCs w:val="24"/>
        </w:rPr>
        <w:t>电工、架子</w:t>
      </w:r>
      <w:r>
        <w:rPr>
          <w:rFonts w:cs="Times New Roman" w:hint="eastAsia"/>
          <w:sz w:val="24"/>
          <w:szCs w:val="24"/>
        </w:rPr>
        <w:t>工</w:t>
      </w:r>
      <w:r>
        <w:rPr>
          <w:rFonts w:cs="Times New Roman"/>
          <w:sz w:val="24"/>
          <w:szCs w:val="24"/>
        </w:rPr>
        <w:t>、等特殊工种必须持有特种作业操作证，并严格按规定定期进行复査。</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4.</w:t>
      </w:r>
      <w:r>
        <w:rPr>
          <w:rFonts w:cs="Times New Roman"/>
          <w:sz w:val="24"/>
          <w:szCs w:val="24"/>
        </w:rPr>
        <w:t>对查出的安全隐患要做到</w:t>
      </w:r>
      <w:r>
        <w:rPr>
          <w:rFonts w:cs="Times New Roman"/>
          <w:sz w:val="24"/>
          <w:szCs w:val="24"/>
        </w:rPr>
        <w:t>“</w:t>
      </w:r>
      <w:r>
        <w:rPr>
          <w:rFonts w:cs="Times New Roman"/>
          <w:sz w:val="24"/>
          <w:szCs w:val="24"/>
        </w:rPr>
        <w:t>五定</w:t>
      </w:r>
      <w:r>
        <w:rPr>
          <w:rFonts w:cs="Times New Roman"/>
          <w:sz w:val="24"/>
          <w:szCs w:val="24"/>
        </w:rPr>
        <w:t>”</w:t>
      </w:r>
      <w:r>
        <w:rPr>
          <w:rFonts w:cs="Times New Roman"/>
          <w:sz w:val="24"/>
          <w:szCs w:val="24"/>
        </w:rPr>
        <w:t>即定整改责任人、定整改措施、定整改完成时间、定整改完成人、定整改验收人</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5.</w:t>
      </w:r>
      <w:r>
        <w:rPr>
          <w:rFonts w:cs="Times New Roman"/>
          <w:sz w:val="24"/>
          <w:szCs w:val="24"/>
        </w:rPr>
        <w:t>必须把好安全生产</w:t>
      </w:r>
      <w:r>
        <w:rPr>
          <w:rFonts w:cs="Times New Roman"/>
          <w:sz w:val="24"/>
          <w:szCs w:val="24"/>
        </w:rPr>
        <w:t>“</w:t>
      </w:r>
      <w:r>
        <w:rPr>
          <w:rFonts w:cs="Times New Roman"/>
          <w:sz w:val="24"/>
          <w:szCs w:val="24"/>
        </w:rPr>
        <w:t>六关</w:t>
      </w:r>
      <w:r>
        <w:rPr>
          <w:rFonts w:cs="Times New Roman"/>
          <w:sz w:val="24"/>
          <w:szCs w:val="24"/>
        </w:rPr>
        <w:t>”</w:t>
      </w:r>
      <w:r>
        <w:rPr>
          <w:rFonts w:cs="Times New Roman"/>
          <w:sz w:val="24"/>
          <w:szCs w:val="24"/>
        </w:rPr>
        <w:t>即描施关、交底关、教育关</w:t>
      </w:r>
      <w:r>
        <w:rPr>
          <w:rFonts w:cs="Times New Roman" w:hint="eastAsia"/>
          <w:sz w:val="24"/>
          <w:szCs w:val="24"/>
        </w:rPr>
        <w:t>、</w:t>
      </w:r>
      <w:r>
        <w:rPr>
          <w:rFonts w:cs="Times New Roman"/>
          <w:sz w:val="24"/>
          <w:szCs w:val="24"/>
        </w:rPr>
        <w:t>防护关、检查关、改进关。</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6.</w:t>
      </w:r>
      <w:r>
        <w:rPr>
          <w:rFonts w:cs="Times New Roman"/>
          <w:sz w:val="24"/>
          <w:szCs w:val="24"/>
        </w:rPr>
        <w:t>施工现场安全设施必齐全，符合国家及地方安全管理条例，施工设备经安全检查合格后方可使用。</w:t>
      </w:r>
    </w:p>
    <w:p w:rsidR="006B6FF6" w:rsidRDefault="006B6FF6" w:rsidP="006B6FF6">
      <w:pPr>
        <w:widowControl w:val="0"/>
        <w:adjustRightInd/>
        <w:snapToGrid/>
        <w:spacing w:line="360" w:lineRule="auto"/>
        <w:rPr>
          <w:rFonts w:cs="Times New Roman"/>
          <w:b/>
          <w:bCs/>
          <w:sz w:val="24"/>
          <w:szCs w:val="24"/>
        </w:rPr>
      </w:pPr>
      <w:r>
        <w:rPr>
          <w:rFonts w:cs="Times New Roman" w:hint="eastAsia"/>
          <w:b/>
          <w:bCs/>
          <w:sz w:val="24"/>
          <w:szCs w:val="24"/>
        </w:rPr>
        <w:lastRenderedPageBreak/>
        <w:t>二、</w:t>
      </w:r>
      <w:r>
        <w:rPr>
          <w:rFonts w:cs="Times New Roman"/>
          <w:b/>
          <w:bCs/>
          <w:sz w:val="24"/>
          <w:szCs w:val="24"/>
        </w:rPr>
        <w:t>安全检查</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sz w:val="24"/>
          <w:szCs w:val="24"/>
        </w:rPr>
        <w:t>日常性检査</w:t>
      </w:r>
      <w:r>
        <w:rPr>
          <w:rFonts w:cs="Times New Roman"/>
          <w:sz w:val="24"/>
          <w:szCs w:val="24"/>
        </w:rPr>
        <w:t>:</w:t>
      </w:r>
      <w:r>
        <w:rPr>
          <w:rFonts w:cs="Times New Roman"/>
          <w:sz w:val="24"/>
          <w:szCs w:val="24"/>
        </w:rPr>
        <w:t>主部门对施工队</w:t>
      </w:r>
      <w:r>
        <w:rPr>
          <w:rFonts w:cs="Times New Roman"/>
          <w:sz w:val="24"/>
          <w:szCs w:val="24"/>
        </w:rPr>
        <w:t>(</w:t>
      </w:r>
      <w:r>
        <w:rPr>
          <w:rFonts w:cs="Times New Roman"/>
          <w:sz w:val="24"/>
          <w:szCs w:val="24"/>
        </w:rPr>
        <w:t>班组</w:t>
      </w:r>
      <w:r>
        <w:rPr>
          <w:rFonts w:cs="Times New Roman"/>
          <w:sz w:val="24"/>
          <w:szCs w:val="24"/>
        </w:rPr>
        <w:t>)</w:t>
      </w:r>
      <w:r>
        <w:rPr>
          <w:rFonts w:cs="Times New Roman"/>
          <w:sz w:val="24"/>
          <w:szCs w:val="24"/>
        </w:rPr>
        <w:t>每周、每班次都应进行检査。工程部、监理定期检查、抽査。非工作人员不得进入现场，进入现场必须佩戴好安全帽，登高作业必须佩带安全带，施工人员工作服要穿着整齐，工作时间不得穿拖鞋，不准嬉闹、不准醺酒。</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hint="eastAsia"/>
          <w:sz w:val="24"/>
          <w:szCs w:val="24"/>
        </w:rPr>
        <w:t>.</w:t>
      </w:r>
      <w:r>
        <w:rPr>
          <w:rFonts w:cs="Times New Roman"/>
          <w:sz w:val="24"/>
          <w:szCs w:val="24"/>
        </w:rPr>
        <w:t>专业性检查</w:t>
      </w:r>
      <w:r>
        <w:rPr>
          <w:rFonts w:cs="Times New Roman"/>
          <w:sz w:val="24"/>
          <w:szCs w:val="24"/>
        </w:rPr>
        <w:t>:</w:t>
      </w:r>
      <w:r>
        <w:rPr>
          <w:rFonts w:cs="Times New Roman"/>
          <w:sz w:val="24"/>
          <w:szCs w:val="24"/>
        </w:rPr>
        <w:t>针对特殊工种、特殊设备、特殊场所，如大风要着重检査防火、防爆，高温及下雨天气要防雷电、防暑、防洪、防触电，冬冷天要注意防寒、防冻。</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hint="eastAsia"/>
          <w:sz w:val="24"/>
          <w:szCs w:val="24"/>
        </w:rPr>
        <w:t>.</w:t>
      </w:r>
      <w:r>
        <w:rPr>
          <w:rFonts w:cs="Times New Roman"/>
          <w:sz w:val="24"/>
          <w:szCs w:val="24"/>
        </w:rPr>
        <w:t>要定期进行安全生产综合检查和遵章守纪的检查。</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4.</w:t>
      </w:r>
      <w:r>
        <w:rPr>
          <w:rFonts w:cs="Times New Roman"/>
          <w:sz w:val="24"/>
          <w:szCs w:val="24"/>
        </w:rPr>
        <w:t>安全检査要查思想、查管理，主要查领导和职工对安全生产工作的认识，安全管理是否执行、安全技术是否交底、安全教育、安全措施、安全标识、操作规程、违规行为和安全记录。</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hint="eastAsia"/>
          <w:sz w:val="24"/>
          <w:szCs w:val="24"/>
        </w:rPr>
        <w:t>.</w:t>
      </w:r>
      <w:r>
        <w:rPr>
          <w:rFonts w:cs="Times New Roman"/>
          <w:sz w:val="24"/>
          <w:szCs w:val="24"/>
        </w:rPr>
        <w:t>査隐患、査整改，主要检查现场要符合安全生产，文明生产的要求，对提出的问题进行整改。</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hint="eastAsia"/>
          <w:sz w:val="24"/>
          <w:szCs w:val="24"/>
        </w:rPr>
        <w:t>.</w:t>
      </w:r>
      <w:r>
        <w:rPr>
          <w:rFonts w:cs="Times New Roman"/>
          <w:sz w:val="24"/>
          <w:szCs w:val="24"/>
        </w:rPr>
        <w:t>定期对安全生产进行评价和考核，落实奖罚制度。</w:t>
      </w:r>
    </w:p>
    <w:p w:rsidR="006B6FF6" w:rsidRDefault="006B6FF6" w:rsidP="006B6FF6">
      <w:pPr>
        <w:widowControl w:val="0"/>
        <w:adjustRightInd/>
        <w:snapToGrid/>
        <w:spacing w:line="360" w:lineRule="auto"/>
        <w:rPr>
          <w:rFonts w:cs="Times New Roman"/>
          <w:b/>
          <w:bCs/>
          <w:sz w:val="24"/>
          <w:szCs w:val="24"/>
        </w:rPr>
      </w:pPr>
      <w:r>
        <w:rPr>
          <w:rFonts w:cs="Times New Roman" w:hint="eastAsia"/>
          <w:b/>
          <w:bCs/>
          <w:sz w:val="24"/>
          <w:szCs w:val="24"/>
        </w:rPr>
        <w:t>三、</w:t>
      </w:r>
      <w:r>
        <w:rPr>
          <w:rFonts w:cs="Times New Roman"/>
          <w:b/>
          <w:bCs/>
          <w:sz w:val="24"/>
          <w:szCs w:val="24"/>
        </w:rPr>
        <w:t>安全措施</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sz w:val="24"/>
          <w:szCs w:val="24"/>
        </w:rPr>
        <w:t>坚持</w:t>
      </w:r>
      <w:r>
        <w:rPr>
          <w:rFonts w:cs="Times New Roman"/>
          <w:sz w:val="24"/>
          <w:szCs w:val="24"/>
        </w:rPr>
        <w:t>“</w:t>
      </w:r>
      <w:r>
        <w:rPr>
          <w:rFonts w:cs="Times New Roman"/>
          <w:sz w:val="24"/>
          <w:szCs w:val="24"/>
        </w:rPr>
        <w:t>安全第一，预防为主</w:t>
      </w:r>
      <w:r>
        <w:rPr>
          <w:rFonts w:cs="Times New Roman"/>
          <w:sz w:val="24"/>
          <w:szCs w:val="24"/>
        </w:rPr>
        <w:t>”</w:t>
      </w:r>
      <w:r>
        <w:rPr>
          <w:rFonts w:cs="Times New Roman"/>
          <w:sz w:val="24"/>
          <w:szCs w:val="24"/>
        </w:rPr>
        <w:t>的方针，强化全员教育，严格执行《安全生产规程》。</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hint="eastAsia"/>
          <w:sz w:val="24"/>
          <w:szCs w:val="24"/>
        </w:rPr>
        <w:t>.</w:t>
      </w:r>
      <w:r>
        <w:rPr>
          <w:rFonts w:cs="Times New Roman"/>
          <w:sz w:val="24"/>
          <w:szCs w:val="24"/>
        </w:rPr>
        <w:t>现场危险部位要有《安全标识</w:t>
      </w:r>
      <w:r>
        <w:rPr>
          <w:rFonts w:cs="Times New Roman" w:hint="eastAsia"/>
          <w:sz w:val="24"/>
          <w:szCs w:val="24"/>
        </w:rPr>
        <w:t>》</w:t>
      </w:r>
      <w:r>
        <w:rPr>
          <w:rFonts w:cs="Times New Roman"/>
          <w:sz w:val="24"/>
          <w:szCs w:val="24"/>
        </w:rPr>
        <w:t>，夜间行人经过的坑、洞口旁边应设置围护栏及红灯示警。</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lastRenderedPageBreak/>
        <w:t>3.</w:t>
      </w:r>
      <w:r>
        <w:rPr>
          <w:rFonts w:cs="Times New Roman"/>
          <w:sz w:val="24"/>
          <w:szCs w:val="24"/>
        </w:rPr>
        <w:t>料库、油库严禁吸烟，变压器旁悬挂</w:t>
      </w:r>
      <w:r>
        <w:rPr>
          <w:rFonts w:cs="Times New Roman"/>
          <w:sz w:val="24"/>
          <w:szCs w:val="24"/>
        </w:rPr>
        <w:t>“</w:t>
      </w:r>
      <w:r>
        <w:rPr>
          <w:rFonts w:cs="Times New Roman"/>
          <w:sz w:val="24"/>
          <w:szCs w:val="24"/>
        </w:rPr>
        <w:t>高压危险，请勿靠近</w:t>
      </w:r>
      <w:r>
        <w:rPr>
          <w:rFonts w:cs="Times New Roman"/>
          <w:sz w:val="24"/>
          <w:szCs w:val="24"/>
        </w:rPr>
        <w:t>”</w:t>
      </w:r>
      <w:r>
        <w:rPr>
          <w:rFonts w:cs="Times New Roman"/>
          <w:sz w:val="24"/>
          <w:szCs w:val="24"/>
        </w:rPr>
        <w:t>的警示牌。</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hint="eastAsia"/>
          <w:sz w:val="24"/>
          <w:szCs w:val="24"/>
        </w:rPr>
        <w:t>.</w:t>
      </w:r>
      <w:r>
        <w:rPr>
          <w:rFonts w:cs="Times New Roman"/>
          <w:sz w:val="24"/>
          <w:szCs w:val="24"/>
        </w:rPr>
        <w:t>每班施工作业前，要对施工现场安全隐患</w:t>
      </w:r>
      <w:r>
        <w:rPr>
          <w:rFonts w:cs="Times New Roman"/>
          <w:sz w:val="24"/>
          <w:szCs w:val="24"/>
        </w:rPr>
        <w:t>(</w:t>
      </w:r>
      <w:r>
        <w:rPr>
          <w:rFonts w:cs="Times New Roman"/>
          <w:sz w:val="24"/>
          <w:szCs w:val="24"/>
        </w:rPr>
        <w:t>脚手架、预留洞口等</w:t>
      </w:r>
      <w:r>
        <w:rPr>
          <w:rFonts w:cs="Times New Roman"/>
          <w:sz w:val="24"/>
          <w:szCs w:val="24"/>
        </w:rPr>
        <w:t>)</w:t>
      </w:r>
      <w:r>
        <w:rPr>
          <w:rFonts w:cs="Times New Roman"/>
          <w:sz w:val="24"/>
          <w:szCs w:val="24"/>
        </w:rPr>
        <w:t>进行排查清理，保证施工安全。</w:t>
      </w: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jc w:val="center"/>
        <w:rPr>
          <w:rFonts w:cs="Times New Roman"/>
          <w:b/>
          <w:bCs/>
          <w:sz w:val="24"/>
          <w:szCs w:val="24"/>
        </w:rPr>
      </w:pPr>
      <w:r>
        <w:rPr>
          <w:rFonts w:cs="Times New Roman"/>
          <w:b/>
          <w:bCs/>
          <w:sz w:val="24"/>
          <w:szCs w:val="24"/>
        </w:rPr>
        <w:t>工人安全宣传条例</w:t>
      </w:r>
    </w:p>
    <w:p w:rsidR="006B6FF6" w:rsidRDefault="006B6FF6" w:rsidP="006B6FF6">
      <w:pPr>
        <w:widowControl w:val="0"/>
        <w:adjustRightInd/>
        <w:snapToGrid/>
        <w:spacing w:line="360" w:lineRule="auto"/>
        <w:rPr>
          <w:rFonts w:ascii="宋体" w:eastAsia="宋体" w:hAnsi="宋体" w:cs="宋体" w:hint="eastAsia"/>
          <w:b/>
          <w:bCs/>
          <w:sz w:val="24"/>
          <w:szCs w:val="24"/>
        </w:rPr>
      </w:pPr>
      <w:r>
        <w:rPr>
          <w:rFonts w:ascii="宋体" w:eastAsia="宋体" w:hAnsi="宋体" w:cs="宋体" w:hint="eastAsia"/>
          <w:b/>
          <w:bCs/>
          <w:sz w:val="24"/>
          <w:szCs w:val="24"/>
        </w:rPr>
        <w:t>(一)安全政策及名词解释</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、安全生产的方针</w:t>
      </w:r>
      <w:r>
        <w:rPr>
          <w:rFonts w:cs="Times New Roman"/>
          <w:sz w:val="24"/>
          <w:szCs w:val="24"/>
        </w:rPr>
        <w:t>:</w:t>
      </w:r>
      <w:r>
        <w:rPr>
          <w:rFonts w:cs="Times New Roman"/>
          <w:sz w:val="24"/>
          <w:szCs w:val="24"/>
        </w:rPr>
        <w:t>安全第一、预防为主、综合治理。</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w:t>
      </w:r>
      <w:r>
        <w:rPr>
          <w:rFonts w:cs="Times New Roman"/>
          <w:sz w:val="24"/>
          <w:szCs w:val="24"/>
        </w:rPr>
        <w:t>“</w:t>
      </w:r>
      <w:r>
        <w:rPr>
          <w:rFonts w:cs="Times New Roman"/>
          <w:sz w:val="24"/>
          <w:szCs w:val="24"/>
        </w:rPr>
        <w:t>三级安全教育</w:t>
      </w:r>
      <w:r>
        <w:rPr>
          <w:rFonts w:cs="Times New Roman"/>
          <w:sz w:val="24"/>
          <w:szCs w:val="24"/>
        </w:rPr>
        <w:t>”:</w:t>
      </w:r>
      <w:r>
        <w:rPr>
          <w:rFonts w:cs="Times New Roman"/>
          <w:sz w:val="24"/>
          <w:szCs w:val="24"/>
        </w:rPr>
        <w:t>公司</w:t>
      </w:r>
      <w:r>
        <w:rPr>
          <w:rFonts w:cs="Times New Roman"/>
          <w:sz w:val="24"/>
          <w:szCs w:val="24"/>
        </w:rPr>
        <w:t>(</w:t>
      </w:r>
      <w:r>
        <w:rPr>
          <w:rFonts w:cs="Times New Roman"/>
          <w:sz w:val="24"/>
          <w:szCs w:val="24"/>
        </w:rPr>
        <w:t>项目</w:t>
      </w:r>
      <w:r>
        <w:rPr>
          <w:rFonts w:cs="Times New Roman"/>
          <w:sz w:val="24"/>
          <w:szCs w:val="24"/>
        </w:rPr>
        <w:t>)</w:t>
      </w:r>
      <w:r>
        <w:rPr>
          <w:rFonts w:cs="Times New Roman"/>
          <w:sz w:val="24"/>
          <w:szCs w:val="24"/>
        </w:rPr>
        <w:t>安全教育、分包安全教育、班组安全教育</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w:t>
      </w:r>
      <w:r>
        <w:rPr>
          <w:rFonts w:cs="Times New Roman"/>
          <w:sz w:val="24"/>
          <w:szCs w:val="24"/>
        </w:rPr>
        <w:t>“</w:t>
      </w:r>
      <w:r>
        <w:rPr>
          <w:rFonts w:cs="Times New Roman"/>
          <w:sz w:val="24"/>
          <w:szCs w:val="24"/>
        </w:rPr>
        <w:t>三宝</w:t>
      </w:r>
      <w:r>
        <w:rPr>
          <w:rFonts w:cs="Times New Roman"/>
          <w:sz w:val="24"/>
          <w:szCs w:val="24"/>
        </w:rPr>
        <w:t>”:</w:t>
      </w:r>
      <w:r>
        <w:rPr>
          <w:rFonts w:cs="Times New Roman"/>
          <w:sz w:val="24"/>
          <w:szCs w:val="24"/>
        </w:rPr>
        <w:t>安全帽、安全带、安全网。</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w:t>
      </w:r>
      <w:r>
        <w:rPr>
          <w:rFonts w:cs="Times New Roman"/>
          <w:sz w:val="24"/>
          <w:szCs w:val="24"/>
        </w:rPr>
        <w:t>“</w:t>
      </w:r>
      <w:r>
        <w:rPr>
          <w:rFonts w:cs="Times New Roman"/>
          <w:sz w:val="24"/>
          <w:szCs w:val="24"/>
        </w:rPr>
        <w:t>三违</w:t>
      </w:r>
      <w:r>
        <w:rPr>
          <w:rFonts w:cs="Times New Roman"/>
          <w:sz w:val="24"/>
          <w:szCs w:val="24"/>
        </w:rPr>
        <w:t>”:</w:t>
      </w:r>
      <w:r>
        <w:rPr>
          <w:rFonts w:cs="Times New Roman"/>
          <w:sz w:val="24"/>
          <w:szCs w:val="24"/>
        </w:rPr>
        <w:t>违章作业、违章指挥、违反劳动操作规程</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w:t>
      </w:r>
      <w:r>
        <w:rPr>
          <w:rFonts w:cs="Times New Roman"/>
          <w:sz w:val="24"/>
          <w:szCs w:val="24"/>
        </w:rPr>
        <w:t>“</w:t>
      </w:r>
      <w:r>
        <w:rPr>
          <w:rFonts w:cs="Times New Roman"/>
          <w:sz w:val="24"/>
          <w:szCs w:val="24"/>
        </w:rPr>
        <w:t>四不伤害</w:t>
      </w:r>
      <w:r>
        <w:rPr>
          <w:rFonts w:cs="Times New Roman"/>
          <w:sz w:val="24"/>
          <w:szCs w:val="24"/>
        </w:rPr>
        <w:t>”:</w:t>
      </w:r>
      <w:r>
        <w:rPr>
          <w:rFonts w:cs="Times New Roman"/>
          <w:sz w:val="24"/>
          <w:szCs w:val="24"/>
        </w:rPr>
        <w:t>不伤害自己、不伤害他人、不被他人伤害、保护他人不受伤害</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w:t>
      </w:r>
      <w:r>
        <w:rPr>
          <w:rFonts w:cs="Times New Roman"/>
          <w:sz w:val="24"/>
          <w:szCs w:val="24"/>
        </w:rPr>
        <w:t>“</w:t>
      </w:r>
      <w:r>
        <w:rPr>
          <w:rFonts w:cs="Times New Roman"/>
          <w:sz w:val="24"/>
          <w:szCs w:val="24"/>
        </w:rPr>
        <w:t>四口防护</w:t>
      </w:r>
      <w:r>
        <w:rPr>
          <w:rFonts w:cs="Times New Roman"/>
          <w:sz w:val="24"/>
          <w:szCs w:val="24"/>
        </w:rPr>
        <w:t>”:</w:t>
      </w:r>
      <w:r>
        <w:rPr>
          <w:rFonts w:cs="Times New Roman"/>
          <w:sz w:val="24"/>
          <w:szCs w:val="24"/>
        </w:rPr>
        <w:t>楼梯口、电梯口、预留洞口和出入通道口</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w:t>
      </w:r>
      <w:r>
        <w:rPr>
          <w:rFonts w:cs="Times New Roman"/>
          <w:sz w:val="24"/>
          <w:szCs w:val="24"/>
        </w:rPr>
        <w:t>“</w:t>
      </w:r>
      <w:r>
        <w:rPr>
          <w:rFonts w:cs="Times New Roman"/>
          <w:sz w:val="24"/>
          <w:szCs w:val="24"/>
        </w:rPr>
        <w:t>五临边防护</w:t>
      </w:r>
      <w:r>
        <w:rPr>
          <w:rFonts w:cs="Times New Roman"/>
          <w:sz w:val="24"/>
          <w:szCs w:val="24"/>
        </w:rPr>
        <w:t>”:</w:t>
      </w:r>
      <w:r>
        <w:rPr>
          <w:rFonts w:cs="Times New Roman"/>
          <w:sz w:val="24"/>
          <w:szCs w:val="24"/>
        </w:rPr>
        <w:t>平合台边、阳台边、楼层边、屋面边、基坑、楼梯</w:t>
      </w:r>
      <w:r>
        <w:rPr>
          <w:rFonts w:cs="Times New Roman" w:hint="eastAsia"/>
          <w:sz w:val="24"/>
          <w:szCs w:val="24"/>
        </w:rPr>
        <w:t>侧</w:t>
      </w:r>
      <w:r>
        <w:rPr>
          <w:rFonts w:cs="Times New Roman"/>
          <w:sz w:val="24"/>
          <w:szCs w:val="24"/>
        </w:rPr>
        <w:t>边</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(ニ)您拥有的权利</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、有权知晓、了解现场危害健康的危险因素、防范措施和事故应急措施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、有对安全管理中的问题提出批评、检举、控告的权利</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、遇到紧急情况有及时撤离的权利</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、在威胁到生命危险时，有权拒绝进入现场施工</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5</w:t>
      </w:r>
      <w:r>
        <w:rPr>
          <w:rFonts w:cs="Times New Roman"/>
          <w:sz w:val="24"/>
          <w:szCs w:val="24"/>
        </w:rPr>
        <w:t>、有获得工伤社会保险和赔偿的权利</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(三)您的义务</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、道章守纪、服从管理</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、出入现场必须服从门卫人员检査，主动出示出入证</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、主动接受安全教育、培训、考核</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9</w:t>
      </w:r>
      <w:r>
        <w:rPr>
          <w:rFonts w:cs="Times New Roman"/>
          <w:sz w:val="24"/>
          <w:szCs w:val="24"/>
        </w:rPr>
        <w:t>、自觉学习职业健康安全知识、技能和相关规程并遵照执行</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10</w:t>
      </w:r>
      <w:r>
        <w:rPr>
          <w:rFonts w:cs="Times New Roman"/>
          <w:sz w:val="24"/>
          <w:szCs w:val="24"/>
        </w:rPr>
        <w:t>、严格按照要求保养、使用安全防护用品用具，发现失效及时更</w:t>
      </w:r>
      <w:r>
        <w:rPr>
          <w:rFonts w:cs="Times New Roman" w:hint="eastAsia"/>
          <w:sz w:val="24"/>
          <w:szCs w:val="24"/>
        </w:rPr>
        <w:t>换</w:t>
      </w:r>
      <w:r>
        <w:rPr>
          <w:rFonts w:cs="Times New Roman"/>
          <w:sz w:val="24"/>
          <w:szCs w:val="24"/>
        </w:rPr>
        <w:t>或送修</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11</w:t>
      </w:r>
      <w:r>
        <w:rPr>
          <w:rFonts w:cs="Times New Roman"/>
          <w:sz w:val="24"/>
          <w:szCs w:val="24"/>
        </w:rPr>
        <w:t>、在现场必须顺及他人的职业健康安全</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12</w:t>
      </w:r>
      <w:r>
        <w:rPr>
          <w:rFonts w:cs="Times New Roman"/>
          <w:sz w:val="24"/>
          <w:szCs w:val="24"/>
        </w:rPr>
        <w:t>、积极保护事故现场、参加抢救和调查</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13</w:t>
      </w:r>
      <w:r>
        <w:rPr>
          <w:rFonts w:cs="Times New Roman"/>
          <w:sz w:val="24"/>
          <w:szCs w:val="24"/>
        </w:rPr>
        <w:t>、要有自我防护安全意识。</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(四)施工现场必须遵守的安全基本要则</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、未满十八周岁的人员严禁进入施工现场</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、进入现场前必须了解现场的危险并学习相关的职业健康安全知识</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、进入现场必须按照要求佩戴个人防护用品，施工人员应持证上岗</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4</w:t>
      </w:r>
      <w:r>
        <w:rPr>
          <w:rFonts w:cs="Times New Roman" w:hint="eastAsia"/>
          <w:sz w:val="24"/>
          <w:szCs w:val="24"/>
        </w:rPr>
        <w:t>、</w:t>
      </w:r>
      <w:r>
        <w:rPr>
          <w:rFonts w:cs="Times New Roman"/>
          <w:sz w:val="24"/>
          <w:szCs w:val="24"/>
        </w:rPr>
        <w:t>进入现场，必须了解现场的平面，竖向布置和通道情况，随时注意安全标志提示</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、进入现场，严禁饮酒</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、有禁烟规定的现场严禁吸烟、严禁抛扔物品、严禁随地大小便</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7</w:t>
      </w:r>
      <w:r>
        <w:rPr>
          <w:rFonts w:cs="Times New Roman"/>
          <w:sz w:val="24"/>
          <w:szCs w:val="24"/>
        </w:rPr>
        <w:t>、严禁私自拆除、挪动现场装置、设施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、严禁动用本人职责范围外的任何机械、器具和工具</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9</w:t>
      </w:r>
      <w:r>
        <w:rPr>
          <w:rFonts w:cs="Times New Roman"/>
          <w:sz w:val="24"/>
          <w:szCs w:val="24"/>
        </w:rPr>
        <w:t>、现场严禁</w:t>
      </w:r>
      <w:r>
        <w:rPr>
          <w:rFonts w:cs="Times New Roman" w:hint="eastAsia"/>
          <w:sz w:val="24"/>
          <w:szCs w:val="24"/>
        </w:rPr>
        <w:t>攀</w:t>
      </w:r>
      <w:r>
        <w:rPr>
          <w:rFonts w:cs="Times New Roman"/>
          <w:sz w:val="24"/>
          <w:szCs w:val="24"/>
        </w:rPr>
        <w:t>爬、跨越障碍、国栏、沟渠孔洞、防护设施、机械或电器设备</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10</w:t>
      </w:r>
      <w:r>
        <w:rPr>
          <w:rFonts w:cs="Times New Roman"/>
          <w:sz w:val="24"/>
          <w:szCs w:val="24"/>
        </w:rPr>
        <w:t>、严禁进入无照明、无防护和不熟</w:t>
      </w:r>
      <w:r>
        <w:rPr>
          <w:rFonts w:cs="Times New Roman" w:hint="eastAsia"/>
          <w:sz w:val="24"/>
          <w:szCs w:val="24"/>
        </w:rPr>
        <w:t>悉</w:t>
      </w:r>
      <w:r>
        <w:rPr>
          <w:rFonts w:cs="Times New Roman"/>
          <w:sz w:val="24"/>
          <w:szCs w:val="24"/>
        </w:rPr>
        <w:t>的区教进行冒险尝试和超自身能力的尝试</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，严格道守现场作息时间，进行必要的工间体息，身体不适必须体息</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12</w:t>
      </w:r>
      <w:r>
        <w:rPr>
          <w:rFonts w:cs="Times New Roman"/>
          <w:sz w:val="24"/>
          <w:szCs w:val="24"/>
        </w:rPr>
        <w:t>、施工前应根据班前讲话要求，对工作环境进行巡视，清除事故隐患，确认工作环境安全</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13</w:t>
      </w:r>
      <w:r>
        <w:rPr>
          <w:rFonts w:cs="Times New Roman"/>
          <w:sz w:val="24"/>
          <w:szCs w:val="24"/>
        </w:rPr>
        <w:t>，施工过程中、完工后应保持场地干净整齐，道路通畅，防护到位</w:t>
      </w:r>
      <w:r>
        <w:rPr>
          <w:rFonts w:cs="Times New Roman"/>
          <w:sz w:val="24"/>
          <w:szCs w:val="24"/>
        </w:rPr>
        <w:t>;</w:t>
      </w:r>
      <w:r>
        <w:rPr>
          <w:rFonts w:cs="Times New Roman"/>
          <w:sz w:val="24"/>
          <w:szCs w:val="24"/>
        </w:rPr>
        <w:t>临时拆除的防护恢复到</w:t>
      </w:r>
      <w:r>
        <w:rPr>
          <w:rFonts w:cs="Times New Roman" w:hint="eastAsia"/>
          <w:sz w:val="24"/>
          <w:szCs w:val="24"/>
        </w:rPr>
        <w:t>标准状态；</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14</w:t>
      </w:r>
      <w:r>
        <w:rPr>
          <w:rFonts w:cs="Times New Roman" w:hint="eastAsia"/>
          <w:sz w:val="24"/>
          <w:szCs w:val="24"/>
        </w:rPr>
        <w:t>、</w:t>
      </w:r>
      <w:r>
        <w:rPr>
          <w:rFonts w:cs="Times New Roman"/>
          <w:sz w:val="24"/>
          <w:szCs w:val="24"/>
        </w:rPr>
        <w:t>班前讲话履行参会人签字手续进行会议内容确认</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(五)个人防护用品的要求</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、进入施工现场必须戴安全帽，系好小额带</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、超过</w:t>
      </w:r>
      <w:r>
        <w:rPr>
          <w:rFonts w:cs="Times New Roman"/>
          <w:sz w:val="24"/>
          <w:szCs w:val="24"/>
        </w:rPr>
        <w:t>2</w:t>
      </w:r>
      <w:r>
        <w:rPr>
          <w:rFonts w:cs="Times New Roman"/>
          <w:sz w:val="24"/>
          <w:szCs w:val="24"/>
        </w:rPr>
        <w:t>米高处作业，须系安全带</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、电焊工作业，穿帆布工作服、戴绝缘手套、配防护面罩</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、电工作业穿绝缘鞋、戴绝缘手套</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、架子工作业穿防滑鞋</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w:t>
      </w:r>
      <w:r>
        <w:rPr>
          <w:rFonts w:cs="Times New Roman" w:hint="eastAsia"/>
          <w:sz w:val="24"/>
          <w:szCs w:val="24"/>
        </w:rPr>
        <w:t>剔</w:t>
      </w:r>
      <w:r>
        <w:rPr>
          <w:rFonts w:cs="Times New Roman"/>
          <w:sz w:val="24"/>
          <w:szCs w:val="24"/>
        </w:rPr>
        <w:t>凿作业入员戴防护眼镜</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7</w:t>
      </w:r>
      <w:r>
        <w:rPr>
          <w:rFonts w:cs="Times New Roman"/>
          <w:sz w:val="24"/>
          <w:szCs w:val="24"/>
        </w:rPr>
        <w:t>、木工机械作业入员戴耳塞</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、搅拌站作业人员佩戴口</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9</w:t>
      </w:r>
      <w:r>
        <w:rPr>
          <w:rFonts w:cs="Times New Roman"/>
          <w:sz w:val="24"/>
          <w:szCs w:val="24"/>
        </w:rPr>
        <w:t>、起重信号指挥工穿醒目的工作服</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10</w:t>
      </w:r>
      <w:r>
        <w:rPr>
          <w:rFonts w:cs="Times New Roman"/>
          <w:sz w:val="24"/>
          <w:szCs w:val="24"/>
        </w:rPr>
        <w:t>、混凝土工穿胶鞋、戴绝缘手套</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(六)土方工程安全须知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土方施工作业时容易发生机械伤害事故和</w:t>
      </w:r>
      <w:r>
        <w:rPr>
          <w:rFonts w:cs="Times New Roman" w:hint="eastAsia"/>
          <w:sz w:val="24"/>
          <w:szCs w:val="24"/>
        </w:rPr>
        <w:t>坍塌</w:t>
      </w:r>
      <w:r>
        <w:rPr>
          <w:rFonts w:cs="Times New Roman"/>
          <w:sz w:val="24"/>
          <w:szCs w:val="24"/>
        </w:rPr>
        <w:t>事故</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、机械挖土时</w:t>
      </w:r>
      <w:r>
        <w:rPr>
          <w:rFonts w:cs="Times New Roman"/>
          <w:sz w:val="24"/>
          <w:szCs w:val="24"/>
        </w:rPr>
        <w:t>:</w:t>
      </w:r>
      <w:r>
        <w:rPr>
          <w:rFonts w:cs="Times New Roman"/>
          <w:sz w:val="24"/>
          <w:szCs w:val="24"/>
        </w:rPr>
        <w:t>从上而下分层分段进行，禁止采用挖空底脚的操作方法</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、任何人不得进入挖据机的工作范</w:t>
      </w:r>
      <w:r>
        <w:rPr>
          <w:rFonts w:cs="Times New Roman" w:hint="eastAsia"/>
          <w:sz w:val="24"/>
          <w:szCs w:val="24"/>
        </w:rPr>
        <w:t>围</w:t>
      </w:r>
      <w:r>
        <w:rPr>
          <w:rFonts w:cs="Times New Roman"/>
          <w:sz w:val="24"/>
          <w:szCs w:val="24"/>
        </w:rPr>
        <w:t>内</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、装士时，不得停留在装土机上</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4</w:t>
      </w:r>
      <w:r>
        <w:rPr>
          <w:rFonts w:cs="Times New Roman"/>
          <w:sz w:val="24"/>
          <w:szCs w:val="24"/>
        </w:rPr>
        <w:t>、人工挖士时，必须进行放坡或支撑防护</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、严禁陶洞和从下向上拓宽沟</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、在深坑、深井内挖土时，通风要保持良好，如闻到异味，须立即停止作业，报告领导</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、开挖的沟槽边</w:t>
      </w:r>
      <w:r>
        <w:rPr>
          <w:rFonts w:cs="Times New Roman"/>
          <w:sz w:val="24"/>
          <w:szCs w:val="24"/>
        </w:rPr>
        <w:t>1</w:t>
      </w:r>
      <w:r>
        <w:rPr>
          <w:rFonts w:cs="Times New Roman"/>
          <w:sz w:val="24"/>
          <w:szCs w:val="24"/>
        </w:rPr>
        <w:t>米内禁止堆土、堆料、停置</w:t>
      </w:r>
      <w:r>
        <w:rPr>
          <w:rFonts w:cs="Times New Roman" w:hint="eastAsia"/>
          <w:sz w:val="24"/>
          <w:szCs w:val="24"/>
        </w:rPr>
        <w:t>机</w:t>
      </w:r>
      <w:r>
        <w:rPr>
          <w:rFonts w:cs="Times New Roman"/>
          <w:sz w:val="24"/>
          <w:szCs w:val="24"/>
        </w:rPr>
        <w:t>具</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、开挖过程中，要随时注意土壁变化的情况，如发现有裂纹或部分坍塌现象，须立即停止作业，到安全地带</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9</w:t>
      </w:r>
      <w:r>
        <w:rPr>
          <w:rFonts w:cs="Times New Roman"/>
          <w:sz w:val="24"/>
          <w:szCs w:val="24"/>
        </w:rPr>
        <w:t>、作业人员上下坑沟须从安全通道或搭好的阶梯、木梯上下</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七)设</w:t>
      </w:r>
      <w:r>
        <w:rPr>
          <w:rFonts w:ascii="宋体" w:eastAsia="宋体" w:hAnsi="宋体" w:cs="宋体" w:hint="eastAsia"/>
          <w:b/>
          <w:bCs/>
          <w:sz w:val="24"/>
          <w:szCs w:val="24"/>
        </w:rPr>
        <w:t>备</w:t>
      </w:r>
      <w:r>
        <w:rPr>
          <w:rFonts w:ascii="宋体" w:eastAsia="宋体" w:hAnsi="宋体" w:cs="宋体"/>
          <w:b/>
          <w:bCs/>
          <w:sz w:val="24"/>
          <w:szCs w:val="24"/>
        </w:rPr>
        <w:t>、管工安装安全须知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1</w:t>
      </w:r>
      <w:r>
        <w:rPr>
          <w:rFonts w:cs="Times New Roman"/>
          <w:sz w:val="24"/>
          <w:szCs w:val="24"/>
        </w:rPr>
        <w:t>、安装立管，必须将洞口周围清理干浄，严禁向下抛掷物料。作业完毕必须将洞口盖板盖牢</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2</w:t>
      </w:r>
      <w:r>
        <w:rPr>
          <w:rFonts w:cs="Times New Roman" w:hint="eastAsia"/>
          <w:sz w:val="24"/>
          <w:szCs w:val="24"/>
        </w:rPr>
        <w:t>、</w:t>
      </w:r>
      <w:r>
        <w:rPr>
          <w:rFonts w:cs="Times New Roman"/>
          <w:sz w:val="24"/>
          <w:szCs w:val="24"/>
        </w:rPr>
        <w:t>在进行水压试验时，散热器下面应垫木板。加压应</w:t>
      </w:r>
      <w:r>
        <w:rPr>
          <w:rFonts w:cs="Times New Roman" w:hint="eastAsia"/>
          <w:sz w:val="24"/>
          <w:szCs w:val="24"/>
        </w:rPr>
        <w:t>缓</w:t>
      </w:r>
      <w:r>
        <w:rPr>
          <w:rFonts w:cs="Times New Roman"/>
          <w:sz w:val="24"/>
          <w:szCs w:val="24"/>
        </w:rPr>
        <w:t>慢进行，加压后不得用力冲捕</w:t>
      </w:r>
      <w:r>
        <w:rPr>
          <w:rFonts w:cs="Times New Roman" w:hint="eastAsia"/>
          <w:sz w:val="24"/>
          <w:szCs w:val="24"/>
        </w:rPr>
        <w:t>磕</w:t>
      </w:r>
      <w:r>
        <w:rPr>
          <w:rFonts w:cs="Times New Roman"/>
          <w:sz w:val="24"/>
          <w:szCs w:val="24"/>
        </w:rPr>
        <w:t>碰</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不得带电维修</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3</w:t>
      </w:r>
      <w:r>
        <w:rPr>
          <w:rFonts w:cs="Times New Roman" w:hint="eastAsia"/>
          <w:sz w:val="24"/>
          <w:szCs w:val="24"/>
        </w:rPr>
        <w:t>、</w:t>
      </w:r>
      <w:r>
        <w:rPr>
          <w:rFonts w:cs="Times New Roman"/>
          <w:sz w:val="24"/>
          <w:szCs w:val="24"/>
        </w:rPr>
        <w:t>安装立、托、吊管时，要上、下配合好。尚未安装的楼板预留洞ロ必须盖严盖牢。使用的人字梯、临时脚手架、绳索等必须兼顾、平稳。脚手架不得超重，不得有空隙和探头板</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、管材的除锈和刷漆，应在安装之前进行</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、铲管材破口、磨ロ、别飞刺、敲焊渣时，操作人员应戴防护眼镜，对面严禁有人</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、管道吹洗时、排出口应设专人监护。在吹洗和实验过程中，不得进行安装或检修</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、安装立管时，在开启预留洞口的钢筋网或安全防护盖板前应向总承包单位提出申请，办理洞口使用交接手续后，方可拆除。操作完毕应将预留洞口安全防护盖板恢复好，盖严盖牢</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安装冷却立管时，上端与冷却塔连接的最后一根管的法兰盘，必须焊好后再与冷却塔塑料法兰盘连接。在安装立管施焊前，必须申请动火证，并设专人看火，备好消防器材，井道的孔洞应用水浇湿石棉布堵严，严禁火星掉到下一层</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9</w:t>
      </w:r>
      <w:r>
        <w:rPr>
          <w:rFonts w:cs="Times New Roman"/>
          <w:sz w:val="24"/>
          <w:szCs w:val="24"/>
        </w:rPr>
        <w:t>、地沟或潮湿场所安装管道，应有照明设施，照明电压不得超过</w:t>
      </w:r>
      <w:r>
        <w:rPr>
          <w:rFonts w:cs="Times New Roman"/>
          <w:sz w:val="24"/>
          <w:szCs w:val="24"/>
        </w:rPr>
        <w:t>12v</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lastRenderedPageBreak/>
        <w:t>(八)混疑土工作安全须知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易发生的事故</w:t>
      </w:r>
      <w:r>
        <w:rPr>
          <w:rFonts w:cs="Times New Roman"/>
          <w:sz w:val="24"/>
          <w:szCs w:val="24"/>
        </w:rPr>
        <w:t>:</w:t>
      </w:r>
      <w:r>
        <w:rPr>
          <w:rFonts w:cs="Times New Roman"/>
          <w:sz w:val="24"/>
          <w:szCs w:val="24"/>
        </w:rPr>
        <w:t>使用振捣棒震动混凝土易发生触电事故，泵送混凝土易发生崩伤事故，作业面搭设不符合规定，易发生高处坠落事故。</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、使用推车向料斗倒料时，要有挡车措施，不得用力过猛和撒把</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、浇注混凝士时，不准直接站在溜槽帮上或在模板及支撑上操作</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、夜间施工时，照明要良好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、清洗布料机</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(九)防火措施</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防火</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我国消防工作的方针是</w:t>
      </w:r>
      <w:r>
        <w:rPr>
          <w:rFonts w:cs="Times New Roman"/>
          <w:sz w:val="24"/>
          <w:szCs w:val="24"/>
        </w:rPr>
        <w:t>“</w:t>
      </w:r>
      <w:r>
        <w:rPr>
          <w:rFonts w:cs="Times New Roman"/>
          <w:sz w:val="24"/>
          <w:szCs w:val="24"/>
        </w:rPr>
        <w:t>以防为主，防消结合</w:t>
      </w:r>
      <w:r>
        <w:rPr>
          <w:rFonts w:cs="Times New Roman"/>
          <w:sz w:val="24"/>
          <w:szCs w:val="24"/>
        </w:rPr>
        <w:t>”</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w:t>
      </w:r>
      <w:r>
        <w:rPr>
          <w:rFonts w:cs="Times New Roman"/>
          <w:sz w:val="24"/>
          <w:szCs w:val="24"/>
        </w:rPr>
        <w:t>以防为主</w:t>
      </w:r>
      <w:r>
        <w:rPr>
          <w:rFonts w:cs="Times New Roman"/>
          <w:sz w:val="24"/>
          <w:szCs w:val="24"/>
        </w:rPr>
        <w:t>”</w:t>
      </w:r>
      <w:r>
        <w:rPr>
          <w:rFonts w:cs="Times New Roman"/>
          <w:sz w:val="24"/>
          <w:szCs w:val="24"/>
        </w:rPr>
        <w:t>就是要把预防火灾的工作放在首要的地位，积极开展防火安全教育，提高工人对</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火灾的警惕性</w:t>
      </w:r>
      <w:r>
        <w:rPr>
          <w:rFonts w:cs="Times New Roman"/>
          <w:sz w:val="24"/>
          <w:szCs w:val="24"/>
        </w:rPr>
        <w:t>;</w:t>
      </w:r>
      <w:r>
        <w:rPr>
          <w:rFonts w:cs="Times New Roman"/>
          <w:sz w:val="24"/>
          <w:szCs w:val="24"/>
        </w:rPr>
        <w:t>全防火组织，严密防火制度，进行防火检查，消除火灾隐患，贯建筑防火措施等。只有抓好消防防火，才能把可能引起火灾的因素消灭在起火之前，减少火灾事故的发</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生</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w:t>
      </w:r>
      <w:r>
        <w:rPr>
          <w:rFonts w:cs="Times New Roman"/>
          <w:sz w:val="24"/>
          <w:szCs w:val="24"/>
        </w:rPr>
        <w:t>防消结合</w:t>
      </w:r>
      <w:r>
        <w:rPr>
          <w:rFonts w:cs="Times New Roman"/>
          <w:sz w:val="24"/>
          <w:szCs w:val="24"/>
        </w:rPr>
        <w:t>”</w:t>
      </w:r>
      <w:r>
        <w:rPr>
          <w:rFonts w:cs="Times New Roman"/>
          <w:sz w:val="24"/>
          <w:szCs w:val="24"/>
        </w:rPr>
        <w:t>就是在积极做好防火工作的同时，在组织上、思想上、物质上和技术上做好灭火</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战斗的准备一旦发生火灾</w:t>
      </w:r>
      <w:r>
        <w:rPr>
          <w:rFonts w:cs="Times New Roman"/>
          <w:sz w:val="24"/>
          <w:szCs w:val="24"/>
        </w:rPr>
        <w:t>;</w:t>
      </w:r>
      <w:r>
        <w:rPr>
          <w:rFonts w:cs="Times New Roman"/>
          <w:sz w:val="24"/>
          <w:szCs w:val="24"/>
        </w:rPr>
        <w:t>就能迅速地赶赴现场，及时有效地将火灾扑灭</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2</w:t>
      </w:r>
      <w:r>
        <w:rPr>
          <w:rFonts w:cs="Times New Roman"/>
          <w:sz w:val="24"/>
          <w:szCs w:val="24"/>
        </w:rPr>
        <w:t>起火条件</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起火必须具备三个条件</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存在能烧的物质。不论固体、液体、气体、凡能与空气中的氧或其他氧化剂起剧烈反应的物质，一般都称为可燃物质。如</w:t>
      </w:r>
      <w:r>
        <w:rPr>
          <w:rFonts w:cs="Times New Roman"/>
          <w:sz w:val="24"/>
          <w:szCs w:val="24"/>
        </w:rPr>
        <w:t>:</w:t>
      </w:r>
      <w:r>
        <w:rPr>
          <w:rFonts w:cs="Times New Roman"/>
          <w:sz w:val="24"/>
          <w:szCs w:val="24"/>
        </w:rPr>
        <w:t>木材、纸张、汽油、油漆等。苯板的储存。苯板为消防危险品，因此在储存时要应专库储存，分单独堆放，保持通风，堆放要与作业区、生活区保持次间、周边置相应的消防器材</w:t>
      </w:r>
      <w:r>
        <w:rPr>
          <w:rFonts w:cs="Times New Roman"/>
          <w:sz w:val="24"/>
          <w:szCs w:val="24"/>
        </w:rPr>
        <w:t>(</w:t>
      </w:r>
      <w:r>
        <w:rPr>
          <w:rFonts w:cs="Times New Roman" w:hint="eastAsia"/>
          <w:sz w:val="24"/>
          <w:szCs w:val="24"/>
        </w:rPr>
        <w:t>灭火器</w:t>
      </w:r>
      <w:r>
        <w:rPr>
          <w:rFonts w:cs="Times New Roman"/>
          <w:sz w:val="24"/>
          <w:szCs w:val="24"/>
        </w:rPr>
        <w:t>、消防水源、黄</w:t>
      </w:r>
      <w:r>
        <w:rPr>
          <w:rFonts w:cs="Times New Roman" w:hint="eastAsia"/>
          <w:sz w:val="24"/>
          <w:szCs w:val="24"/>
        </w:rPr>
        <w:t>砂</w:t>
      </w:r>
      <w:r>
        <w:rPr>
          <w:rFonts w:cs="Times New Roman"/>
          <w:sz w:val="24"/>
          <w:szCs w:val="24"/>
        </w:rPr>
        <w:t>等</w:t>
      </w:r>
      <w:r>
        <w:rPr>
          <w:rFonts w:cs="Times New Roman"/>
          <w:sz w:val="24"/>
          <w:szCs w:val="24"/>
        </w:rPr>
        <w:t>)</w:t>
      </w:r>
      <w:r>
        <w:rPr>
          <w:rFonts w:cs="Times New Roman" w:hint="eastAsia"/>
          <w:sz w:val="24"/>
          <w:szCs w:val="24"/>
        </w:rPr>
        <w:t>严禁吸烟或动</w:t>
      </w:r>
      <w:r>
        <w:rPr>
          <w:rFonts w:cs="Times New Roman"/>
          <w:sz w:val="24"/>
          <w:szCs w:val="24"/>
        </w:rPr>
        <w:t>用明火，并在材料上挂设消防警示标志，设立责任人</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要有助燃，凡能帮助和支持燃烧的物质叫助燃物、如</w:t>
      </w:r>
      <w:r>
        <w:rPr>
          <w:rFonts w:cs="Times New Roman"/>
          <w:sz w:val="24"/>
          <w:szCs w:val="24"/>
        </w:rPr>
        <w:t>:</w:t>
      </w:r>
      <w:r>
        <w:rPr>
          <w:rFonts w:cs="Times New Roman"/>
          <w:sz w:val="24"/>
          <w:szCs w:val="24"/>
        </w:rPr>
        <w:t>空气、氧气等</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又能使可燃物燃烧的着火源。如</w:t>
      </w:r>
      <w:r>
        <w:rPr>
          <w:rFonts w:cs="Times New Roman"/>
          <w:sz w:val="24"/>
          <w:szCs w:val="24"/>
        </w:rPr>
        <w:t>:</w:t>
      </w:r>
      <w:r>
        <w:rPr>
          <w:rFonts w:cs="Times New Roman"/>
          <w:sz w:val="24"/>
          <w:szCs w:val="24"/>
        </w:rPr>
        <w:t>明火焰、火星和电火花等</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3</w:t>
      </w:r>
      <w:r>
        <w:rPr>
          <w:rFonts w:cs="Times New Roman"/>
          <w:sz w:val="24"/>
          <w:szCs w:val="24"/>
        </w:rPr>
        <w:t>施工中出现火灾</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施工楼层出现火灾，发现的人员应立即与地面取得联系，报告出事地点和火灾的燃烧状态，</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时应就近组织人员利用楼层内的灭火器进行合理地扑救</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地面接到火灾通报后，立即安排人员给与支援，防火小组的成员应在组长的统一调度下各就</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位，根据楼层上ー面报告一面组织入员和器材进行灭火，并根据场情况决定是否报，请</w:t>
      </w:r>
      <w:r>
        <w:rPr>
          <w:rFonts w:cs="Times New Roman" w:hint="eastAsia"/>
          <w:sz w:val="24"/>
          <w:szCs w:val="24"/>
        </w:rPr>
        <w:t>消</w:t>
      </w:r>
      <w:r>
        <w:rPr>
          <w:rFonts w:cs="Times New Roman"/>
          <w:sz w:val="24"/>
          <w:szCs w:val="24"/>
        </w:rPr>
        <w:t>防部</w:t>
      </w:r>
      <w:r>
        <w:rPr>
          <w:rFonts w:cs="Times New Roman" w:hint="eastAsia"/>
          <w:sz w:val="24"/>
          <w:szCs w:val="24"/>
        </w:rPr>
        <w:t>门协</w:t>
      </w:r>
      <w:r>
        <w:rPr>
          <w:rFonts w:cs="Times New Roman"/>
          <w:sz w:val="24"/>
          <w:szCs w:val="24"/>
        </w:rPr>
        <w:t>助灭火，能自行控制的火</w:t>
      </w:r>
      <w:r>
        <w:rPr>
          <w:rFonts w:cs="Times New Roman" w:hint="eastAsia"/>
          <w:sz w:val="24"/>
          <w:szCs w:val="24"/>
        </w:rPr>
        <w:t>灾</w:t>
      </w:r>
      <w:r>
        <w:rPr>
          <w:rFonts w:cs="Times New Roman"/>
          <w:sz w:val="24"/>
          <w:szCs w:val="24"/>
        </w:rPr>
        <w:t>便不必</w:t>
      </w:r>
      <w:r>
        <w:rPr>
          <w:rFonts w:cs="Times New Roman" w:hint="eastAsia"/>
          <w:sz w:val="24"/>
          <w:szCs w:val="24"/>
        </w:rPr>
        <w:t>报警。</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如果报警，在消防队到场后，</w:t>
      </w:r>
      <w:r>
        <w:rPr>
          <w:rFonts w:cs="Times New Roman" w:hint="eastAsia"/>
          <w:sz w:val="24"/>
          <w:szCs w:val="24"/>
        </w:rPr>
        <w:t>工</w:t>
      </w:r>
      <w:r>
        <w:rPr>
          <w:rFonts w:cs="Times New Roman"/>
          <w:sz w:val="24"/>
          <w:szCs w:val="24"/>
        </w:rPr>
        <w:t>长应及时准确地向消防人员提供火区内的情况，</w:t>
      </w:r>
      <w:r>
        <w:rPr>
          <w:rFonts w:cs="Times New Roman"/>
          <w:sz w:val="24"/>
          <w:szCs w:val="24"/>
        </w:rPr>
        <w:lastRenderedPageBreak/>
        <w:t>火灾区内有人，要尽快组织</w:t>
      </w:r>
      <w:r>
        <w:rPr>
          <w:rFonts w:cs="Times New Roman" w:hint="eastAsia"/>
          <w:sz w:val="24"/>
          <w:szCs w:val="24"/>
        </w:rPr>
        <w:t>力</w:t>
      </w:r>
      <w:r>
        <w:rPr>
          <w:rFonts w:cs="Times New Roman"/>
          <w:sz w:val="24"/>
          <w:szCs w:val="24"/>
        </w:rPr>
        <w:t>量，设法先将入救出，然后再全面组织灭火。灭火以后，要保护火灾现场</w:t>
      </w:r>
      <w:r>
        <w:rPr>
          <w:rFonts w:cs="Times New Roman" w:hint="eastAsia"/>
          <w:sz w:val="24"/>
          <w:szCs w:val="24"/>
        </w:rPr>
        <w:t>，</w:t>
      </w:r>
      <w:r>
        <w:rPr>
          <w:rFonts w:cs="Times New Roman"/>
          <w:sz w:val="24"/>
          <w:szCs w:val="24"/>
        </w:rPr>
        <w:t>并设专人巡视，以防死灰复燃，保护火灾现场又是查找火灾原因的重要描施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当施工现场内出现火灾后，发现人员应立即报告消防小组的成员，同时组织人员利用附近的</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防的器材或工现场内的消防水管进行合理扑。同样，消防小组的成员在组长的</w:t>
      </w:r>
      <w:r>
        <w:rPr>
          <w:rFonts w:cs="Times New Roman" w:hint="eastAsia"/>
          <w:sz w:val="24"/>
          <w:szCs w:val="24"/>
        </w:rPr>
        <w:t>统</w:t>
      </w:r>
      <w:r>
        <w:rPr>
          <w:rFonts w:cs="Times New Roman"/>
          <w:sz w:val="24"/>
          <w:szCs w:val="24"/>
        </w:rPr>
        <w:t>一</w:t>
      </w:r>
      <w:r>
        <w:rPr>
          <w:rFonts w:cs="Times New Roman" w:hint="eastAsia"/>
          <w:sz w:val="24"/>
          <w:szCs w:val="24"/>
        </w:rPr>
        <w:t>指挥下</w:t>
      </w:r>
      <w:r>
        <w:rPr>
          <w:rFonts w:cs="Times New Roman"/>
          <w:sz w:val="24"/>
          <w:szCs w:val="24"/>
        </w:rPr>
        <w:t>组织力量和物资灭火的同时根据实际情况決定是否报警。能够自行控制的火灾使不必要报警</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火火万法</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归纳起来有四种基本方法</w:t>
      </w:r>
      <w:r>
        <w:rPr>
          <w:rFonts w:cs="Times New Roman"/>
          <w:sz w:val="24"/>
          <w:szCs w:val="24"/>
        </w:rPr>
        <w:t>:</w:t>
      </w:r>
      <w:r>
        <w:rPr>
          <w:rFonts w:cs="Times New Roman" w:hint="eastAsia"/>
          <w:sz w:val="24"/>
          <w:szCs w:val="24"/>
        </w:rPr>
        <w:t>窒</w:t>
      </w:r>
      <w:r>
        <w:rPr>
          <w:rFonts w:cs="Times New Roman"/>
          <w:sz w:val="24"/>
          <w:szCs w:val="24"/>
        </w:rPr>
        <w:t>息灭火法、冷却灭火法，隔离灭火法和抑制灭火法。</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在实际灭火中，应根据可燃物质的性质、燃烧特点、火场具体条件以及消防技术装备性能等情况选择不同的灭火方法。在同时使用几种灭火方法、采用多种灭火剂扑救火灾时，要认真搞好协同配合，充分发挥各种灭火剂的应有效能，以利迅速有效地扑灭火灾</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窒</w:t>
      </w:r>
      <w:r>
        <w:rPr>
          <w:rFonts w:cs="Times New Roman"/>
          <w:sz w:val="24"/>
          <w:szCs w:val="24"/>
        </w:rPr>
        <w:t>息灭火法，就是阻止空气流入燃烧区，或用不燃物质</w:t>
      </w:r>
      <w:r>
        <w:rPr>
          <w:rFonts w:cs="Times New Roman"/>
          <w:sz w:val="24"/>
          <w:szCs w:val="24"/>
        </w:rPr>
        <w:t>(</w:t>
      </w:r>
      <w:r>
        <w:rPr>
          <w:rFonts w:cs="Times New Roman"/>
          <w:sz w:val="24"/>
          <w:szCs w:val="24"/>
        </w:rPr>
        <w:t>气体</w:t>
      </w:r>
      <w:r>
        <w:rPr>
          <w:rFonts w:cs="Times New Roman"/>
          <w:sz w:val="24"/>
          <w:szCs w:val="24"/>
        </w:rPr>
        <w:t>)</w:t>
      </w:r>
      <w:r>
        <w:rPr>
          <w:rFonts w:cs="Times New Roman"/>
          <w:sz w:val="24"/>
          <w:szCs w:val="24"/>
        </w:rPr>
        <w:t>冲波空气，使燃烧物质断绝氧</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气的助燃而使火熄灭，室息灭火法仅适用于扑救比较密闭的房间、地下室和生产装置设备等部位发生火灾。在火场上运用室息注扑救灭火时，可采用石棉布、漫湿的棉被、帆布等不燃或难燃烧的物覆益燃烧物</w:t>
      </w:r>
      <w:r>
        <w:rPr>
          <w:rFonts w:cs="Times New Roman"/>
          <w:sz w:val="24"/>
          <w:szCs w:val="24"/>
        </w:rPr>
        <w:t>;</w:t>
      </w:r>
      <w:r>
        <w:rPr>
          <w:rFonts w:cs="Times New Roman"/>
          <w:sz w:val="24"/>
          <w:szCs w:val="24"/>
        </w:rPr>
        <w:t>利用建筑物原有的门、窗以及生产储运设备上的的部件封闭燃烧区，阻止新鲜空气流入，以降低燃烧区内</w:t>
      </w:r>
      <w:r>
        <w:rPr>
          <w:rFonts w:cs="Times New Roman"/>
          <w:sz w:val="24"/>
          <w:szCs w:val="24"/>
        </w:rPr>
        <w:lastRenderedPageBreak/>
        <w:t>氧气的合量，从而达到室息灭火的目的。此外，在万不已且条件又允许的情況下，也可采用水淹没的方法扑灭火灾</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采用</w:t>
      </w:r>
      <w:r>
        <w:rPr>
          <w:rFonts w:cs="Times New Roman" w:hint="eastAsia"/>
          <w:sz w:val="24"/>
          <w:szCs w:val="24"/>
        </w:rPr>
        <w:t>窒</w:t>
      </w:r>
      <w:r>
        <w:rPr>
          <w:rFonts w:cs="Times New Roman"/>
          <w:sz w:val="24"/>
          <w:szCs w:val="24"/>
        </w:rPr>
        <w:t>息法灭火时应注意以下几个问题</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hint="eastAsia"/>
          <w:sz w:val="24"/>
          <w:szCs w:val="24"/>
        </w:rPr>
        <w:t>）燃烧部</w:t>
      </w:r>
      <w:r>
        <w:rPr>
          <w:rFonts w:cs="Times New Roman"/>
          <w:sz w:val="24"/>
          <w:szCs w:val="24"/>
        </w:rPr>
        <w:t>位的空间必须较小又容易封，且在燃烧区域内没有氧化剂物质存在时</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2</w:t>
      </w:r>
      <w:r>
        <w:rPr>
          <w:rFonts w:cs="Times New Roman" w:hint="eastAsia"/>
          <w:sz w:val="24"/>
          <w:szCs w:val="24"/>
        </w:rPr>
        <w:t>）采</w:t>
      </w:r>
      <w:r>
        <w:rPr>
          <w:rFonts w:cs="Times New Roman"/>
          <w:sz w:val="24"/>
          <w:szCs w:val="24"/>
        </w:rPr>
        <w:t>用水方法扑灭火</w:t>
      </w:r>
      <w:r>
        <w:rPr>
          <w:rFonts w:cs="Times New Roman" w:hint="eastAsia"/>
          <w:sz w:val="24"/>
          <w:szCs w:val="24"/>
        </w:rPr>
        <w:t>灾</w:t>
      </w:r>
      <w:r>
        <w:rPr>
          <w:rFonts w:cs="Times New Roman"/>
          <w:sz w:val="24"/>
          <w:szCs w:val="24"/>
        </w:rPr>
        <w:t>时，必须考感到水对可燃物质作用后，不</w:t>
      </w:r>
      <w:r>
        <w:rPr>
          <w:rFonts w:cs="Times New Roman" w:hint="eastAsia"/>
          <w:sz w:val="24"/>
          <w:szCs w:val="24"/>
        </w:rPr>
        <w:t>致</w:t>
      </w:r>
      <w:r>
        <w:rPr>
          <w:rFonts w:cs="Times New Roman"/>
          <w:sz w:val="24"/>
          <w:szCs w:val="24"/>
        </w:rPr>
        <w:t>产生不良的后果</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采用</w:t>
      </w:r>
      <w:r>
        <w:rPr>
          <w:rFonts w:cs="Times New Roman" w:hint="eastAsia"/>
          <w:sz w:val="24"/>
          <w:szCs w:val="24"/>
        </w:rPr>
        <w:t>窒</w:t>
      </w:r>
      <w:r>
        <w:rPr>
          <w:rFonts w:cs="Times New Roman"/>
          <w:sz w:val="24"/>
          <w:szCs w:val="24"/>
        </w:rPr>
        <w:t>息法灭火后，必须在确认火已熄灭时，方可打开孔洞进行检查，严防因过早打开封的房间而使新鲜空气流入燃烧区，引起新的燃烧，导致火势猛烈发展</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在条作允许的情况下，为阻止火势迅速蔓延、争取灭火战斗的准备时间，可先采用临时性</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的封闭室措施或先不打开门、窗，使燃速度控制在最低程度，在组织好扑救力量后，再打</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开门、窗解除封闭窒</w:t>
      </w:r>
      <w:r>
        <w:rPr>
          <w:rFonts w:cs="Times New Roman" w:hint="eastAsia"/>
          <w:sz w:val="24"/>
          <w:szCs w:val="24"/>
        </w:rPr>
        <w:t>息</w:t>
      </w:r>
      <w:r>
        <w:rPr>
          <w:rFonts w:cs="Times New Roman"/>
          <w:sz w:val="24"/>
          <w:szCs w:val="24"/>
        </w:rPr>
        <w:t>措施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冷却灭火法冷却ヌ火法是扑数火突常用的方法，即将天火剂直接活在燃烧物体上，使可</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燃物质的温度降低到燃点以下，以终止燃烷。『在火场上除了用冷</w:t>
      </w:r>
      <w:r>
        <w:rPr>
          <w:rFonts w:cs="Times New Roman" w:hint="eastAsia"/>
          <w:sz w:val="24"/>
          <w:szCs w:val="24"/>
        </w:rPr>
        <w:t>却</w:t>
      </w:r>
      <w:r>
        <w:rPr>
          <w:rFonts w:cs="Times New Roman"/>
          <w:sz w:val="24"/>
          <w:szCs w:val="24"/>
        </w:rPr>
        <w:t>扑</w:t>
      </w:r>
      <w:r>
        <w:rPr>
          <w:rFonts w:cs="Times New Roman" w:hint="eastAsia"/>
          <w:sz w:val="24"/>
          <w:szCs w:val="24"/>
        </w:rPr>
        <w:t>火</w:t>
      </w:r>
      <w:r>
        <w:rPr>
          <w:rFonts w:cs="Times New Roman"/>
          <w:sz w:val="24"/>
          <w:szCs w:val="24"/>
        </w:rPr>
        <w:t>灾外，在必要的</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情况下，可用冷却剂冷却建筑物构件，防止建筑物结构变形造成更大的损失</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6)</w:t>
      </w:r>
      <w:r>
        <w:rPr>
          <w:rFonts w:cs="Times New Roman"/>
          <w:sz w:val="24"/>
          <w:szCs w:val="24"/>
        </w:rPr>
        <w:t>隔离灭火法隔离灭火法就是将燃烧物体与附近的可然物质或火源离或疏散开，使燃烧失</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去可燃物质而停止。这种方法道用于扑救各种固体、液体和气体火灾</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采用隔离法的具体措施有</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将燃烧区附近的可燃、易燃、易爆和助燃物质移到安全的地点。</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设法阻拦流的易然、可燃液体或扩散的可然气体</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拆除与燃烧区相毗邻的可燃建筑物，形成防止火势蔓延的间距</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抑灭火法抑制灭火法与前三种灭火方法不同，它是使灭火剂参与然烧反应过程，使燃烧过程中产生的游离基消失，从而形成稳定分子或低活性的游高基，使燃烧反应止。目前抑制灭火法常用的灭火剂有</w:t>
      </w:r>
      <w:r>
        <w:rPr>
          <w:rFonts w:cs="Times New Roman"/>
          <w:sz w:val="24"/>
          <w:szCs w:val="24"/>
        </w:rPr>
        <w:t>1211</w:t>
      </w:r>
      <w:r>
        <w:rPr>
          <w:rFonts w:cs="Times New Roman"/>
          <w:sz w:val="24"/>
          <w:szCs w:val="24"/>
        </w:rPr>
        <w:t>、</w:t>
      </w:r>
      <w:r>
        <w:rPr>
          <w:rFonts w:cs="Times New Roman"/>
          <w:sz w:val="24"/>
          <w:szCs w:val="24"/>
        </w:rPr>
        <w:t>1202</w:t>
      </w:r>
      <w:r>
        <w:rPr>
          <w:rFonts w:cs="Times New Roman"/>
          <w:sz w:val="24"/>
          <w:szCs w:val="24"/>
        </w:rPr>
        <w:t>、</w:t>
      </w:r>
      <w:r>
        <w:rPr>
          <w:rFonts w:cs="Times New Roman"/>
          <w:sz w:val="24"/>
          <w:szCs w:val="24"/>
        </w:rPr>
        <w:t>1301</w:t>
      </w:r>
      <w:r>
        <w:rPr>
          <w:rFonts w:cs="Times New Roman"/>
          <w:sz w:val="24"/>
          <w:szCs w:val="24"/>
        </w:rPr>
        <w:t>灭火剂</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火</w:t>
      </w:r>
      <w:r>
        <w:rPr>
          <w:rFonts w:cs="Times New Roman" w:hint="eastAsia"/>
          <w:sz w:val="24"/>
          <w:szCs w:val="24"/>
        </w:rPr>
        <w:t>灾</w:t>
      </w:r>
      <w:r>
        <w:rPr>
          <w:rFonts w:cs="Times New Roman"/>
          <w:sz w:val="24"/>
          <w:szCs w:val="24"/>
        </w:rPr>
        <w:t>出现后合理选择灭火方式和灭火器材</w:t>
      </w:r>
      <w:r>
        <w:rPr>
          <w:rFonts w:cs="Times New Roman" w:hint="eastAsia"/>
          <w:sz w:val="24"/>
          <w:szCs w:val="24"/>
        </w:rPr>
        <w:t>。</w:t>
      </w:r>
    </w:p>
    <w:p w:rsidR="006B6FF6" w:rsidRDefault="006B6FF6" w:rsidP="006B6FF6">
      <w:pPr>
        <w:widowControl w:val="0"/>
        <w:adjustRightInd/>
        <w:snapToGrid/>
        <w:spacing w:line="360" w:lineRule="auto"/>
        <w:rPr>
          <w:rFonts w:cs="Times New Roman" w:hint="eastAsia"/>
          <w:sz w:val="24"/>
          <w:szCs w:val="24"/>
        </w:rPr>
      </w:pPr>
      <w:r>
        <w:rPr>
          <w:rFonts w:cs="Times New Roman"/>
          <w:sz w:val="24"/>
          <w:szCs w:val="24"/>
        </w:rPr>
        <w:t>(1)</w:t>
      </w:r>
      <w:r>
        <w:rPr>
          <w:rFonts w:cs="Times New Roman"/>
          <w:sz w:val="24"/>
          <w:szCs w:val="24"/>
        </w:rPr>
        <w:t>施工现场的草席或木料等着火后可采用自来水或泡沫灭火器进行</w:t>
      </w:r>
      <w:r>
        <w:rPr>
          <w:rFonts w:cs="Times New Roman" w:hint="eastAsia"/>
          <w:sz w:val="24"/>
          <w:szCs w:val="24"/>
        </w:rPr>
        <w:t>灭火。</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油料</w:t>
      </w:r>
      <w:r>
        <w:rPr>
          <w:rFonts w:cs="Times New Roman" w:hint="eastAsia"/>
          <w:sz w:val="24"/>
          <w:szCs w:val="24"/>
        </w:rPr>
        <w:t>起</w:t>
      </w:r>
      <w:r>
        <w:rPr>
          <w:rFonts w:cs="Times New Roman"/>
          <w:sz w:val="24"/>
          <w:szCs w:val="24"/>
        </w:rPr>
        <w:t>火不宜用水补做，可用泡米灭火器或采用隔</w:t>
      </w:r>
      <w:r>
        <w:rPr>
          <w:rFonts w:cs="Times New Roman" w:hint="eastAsia"/>
          <w:sz w:val="24"/>
          <w:szCs w:val="24"/>
        </w:rPr>
        <w:t>离</w:t>
      </w:r>
      <w:r>
        <w:rPr>
          <w:rFonts w:cs="Times New Roman"/>
          <w:sz w:val="24"/>
          <w:szCs w:val="24"/>
        </w:rPr>
        <w:t>法压</w:t>
      </w:r>
      <w:r>
        <w:rPr>
          <w:rFonts w:cs="Times New Roman" w:hint="eastAsia"/>
          <w:sz w:val="24"/>
          <w:szCs w:val="24"/>
        </w:rPr>
        <w:t>灭火源。</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电气设备起火时，应尽快切断电源，用二氧化碳灭火器灭火，千万不要盲目向电器设备上泼水，这样容易造成触电、短路、爆炸等并发事故</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消防管理制度</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hint="eastAsia"/>
          <w:sz w:val="24"/>
          <w:szCs w:val="24"/>
        </w:rPr>
        <w:t>）</w:t>
      </w:r>
      <w:r>
        <w:rPr>
          <w:rFonts w:cs="Times New Roman"/>
          <w:sz w:val="24"/>
          <w:szCs w:val="24"/>
        </w:rPr>
        <w:t>消防安全保卫措施</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现场建立消防保卫领导水组，定期培训，组织检査</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(2)</w:t>
      </w:r>
      <w:r>
        <w:rPr>
          <w:rFonts w:cs="Times New Roman"/>
          <w:sz w:val="24"/>
          <w:szCs w:val="24"/>
        </w:rPr>
        <w:t>现场和仓库配置一定数量的消防工具，工地设专用消防井及消防管道，并有专人负责定期检查，保证完好备用</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坚持动火审批制度，电气焊工作地点要有看护人和消防器材</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易燃、易爆及有毒的使用要按规定执行，指定专人设库分类管理、明火作业和易燃、易爆有毒品必须隔</w:t>
      </w:r>
      <w:r>
        <w:rPr>
          <w:rFonts w:cs="Times New Roman" w:hint="eastAsia"/>
          <w:sz w:val="24"/>
          <w:szCs w:val="24"/>
        </w:rPr>
        <w:t>离</w:t>
      </w:r>
      <w:r>
        <w:rPr>
          <w:rFonts w:cs="Times New Roman"/>
          <w:sz w:val="24"/>
          <w:szCs w:val="24"/>
        </w:rPr>
        <w:t>，</w:t>
      </w:r>
      <w:r>
        <w:rPr>
          <w:rFonts w:cs="Times New Roman" w:hint="eastAsia"/>
          <w:sz w:val="24"/>
          <w:szCs w:val="24"/>
        </w:rPr>
        <w:t>操</w:t>
      </w:r>
      <w:r>
        <w:rPr>
          <w:rFonts w:cs="Times New Roman"/>
          <w:sz w:val="24"/>
          <w:szCs w:val="24"/>
        </w:rPr>
        <w:t>作后</w:t>
      </w:r>
      <w:r>
        <w:rPr>
          <w:rFonts w:cs="Times New Roman" w:hint="eastAsia"/>
          <w:sz w:val="24"/>
          <w:szCs w:val="24"/>
        </w:rPr>
        <w:t>检</w:t>
      </w:r>
      <w:r>
        <w:rPr>
          <w:rFonts w:cs="Times New Roman"/>
          <w:sz w:val="24"/>
          <w:szCs w:val="24"/>
        </w:rPr>
        <w:t>查现</w:t>
      </w:r>
      <w:r>
        <w:rPr>
          <w:rFonts w:cs="Times New Roman" w:hint="eastAsia"/>
          <w:sz w:val="24"/>
          <w:szCs w:val="24"/>
        </w:rPr>
        <w:t>场</w:t>
      </w:r>
      <w:r>
        <w:rPr>
          <w:rFonts w:cs="Times New Roman"/>
          <w:sz w:val="24"/>
          <w:szCs w:val="24"/>
        </w:rPr>
        <w:t>不留</w:t>
      </w:r>
      <w:r>
        <w:rPr>
          <w:rFonts w:cs="Times New Roman" w:hint="eastAsia"/>
          <w:sz w:val="24"/>
          <w:szCs w:val="24"/>
        </w:rPr>
        <w:t>隐患。</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施工现场设吸烟室或吸烟点，作业现场不许流动吸烟、操作岗位严禁吸烟</w:t>
      </w:r>
      <w:r>
        <w:rPr>
          <w:rFonts w:cs="Times New Roman" w:hint="eastAsia"/>
          <w:sz w:val="24"/>
          <w:szCs w:val="24"/>
        </w:rPr>
        <w:t>。</w:t>
      </w:r>
    </w:p>
    <w:p w:rsidR="006B6FF6" w:rsidRDefault="006B6FF6" w:rsidP="006B6FF6">
      <w:pPr>
        <w:widowControl w:val="0"/>
        <w:adjustRightInd/>
        <w:snapToGrid/>
        <w:spacing w:line="360" w:lineRule="auto"/>
        <w:rPr>
          <w:rFonts w:cs="Times New Roman" w:hint="eastAsia"/>
          <w:sz w:val="24"/>
          <w:szCs w:val="24"/>
        </w:rPr>
      </w:pPr>
      <w:r>
        <w:rPr>
          <w:rFonts w:cs="Times New Roman"/>
          <w:sz w:val="24"/>
          <w:szCs w:val="24"/>
        </w:rPr>
        <w:t>(6)</w:t>
      </w:r>
      <w:r>
        <w:rPr>
          <w:rFonts w:cs="Times New Roman"/>
          <w:sz w:val="24"/>
          <w:szCs w:val="24"/>
        </w:rPr>
        <w:t>施工需要加热或保温时，要采取保护措施，加强检查管理</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w:t>
      </w:r>
      <w:r>
        <w:rPr>
          <w:rFonts w:cs="Times New Roman" w:hint="eastAsia"/>
          <w:sz w:val="24"/>
          <w:szCs w:val="24"/>
        </w:rPr>
        <w:t>7</w:t>
      </w:r>
      <w:r>
        <w:rPr>
          <w:rFonts w:cs="Times New Roman"/>
          <w:sz w:val="24"/>
          <w:szCs w:val="24"/>
        </w:rPr>
        <w:t>)</w:t>
      </w:r>
      <w:r>
        <w:rPr>
          <w:rFonts w:cs="Times New Roman"/>
          <w:sz w:val="24"/>
          <w:szCs w:val="24"/>
        </w:rPr>
        <w:t>职工进行安全教育的同时要加强防火教育</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施工现场设护场値動人员，昼夜值班，搞好检查工作</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(9)</w:t>
      </w:r>
      <w:r>
        <w:rPr>
          <w:rFonts w:cs="Times New Roman"/>
          <w:sz w:val="24"/>
          <w:szCs w:val="24"/>
        </w:rPr>
        <w:t>加强临时用电管理，防止电器或线路发生火灾</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现场动火、用电制度</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各施工队设足够的义务消防人员，并定期培训，发生意外时归经理部统一指挥调用</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施工现场设消防通道，内外消防道路和通道要畅通，设置足够的、符合要求的灭火器等消防器材及设施，重点部位重点防范</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电、气焊作业严格按规范操作，操作人员必须经培训合格并持证上岗</w:t>
      </w:r>
      <w:r>
        <w:rPr>
          <w:rFonts w:cs="Times New Roman"/>
          <w:sz w:val="24"/>
          <w:szCs w:val="24"/>
        </w:rPr>
        <w:t>;</w:t>
      </w:r>
      <w:r>
        <w:rPr>
          <w:rFonts w:cs="Times New Roman"/>
          <w:sz w:val="24"/>
          <w:szCs w:val="24"/>
        </w:rPr>
        <w:t>操作时要有防火措</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施，并且必须持经理部批准的动火证方可施工</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(4)</w:t>
      </w:r>
      <w:r>
        <w:rPr>
          <w:rFonts w:cs="Times New Roman"/>
          <w:sz w:val="24"/>
          <w:szCs w:val="24"/>
        </w:rPr>
        <w:t>现场有明显的防火标志。消防分区域负责，各工程部在其负责区域</w:t>
      </w:r>
      <w:r>
        <w:rPr>
          <w:rFonts w:cs="Times New Roman"/>
          <w:sz w:val="24"/>
          <w:szCs w:val="24"/>
        </w:rPr>
        <w:t>(</w:t>
      </w:r>
      <w:r>
        <w:rPr>
          <w:rFonts w:cs="Times New Roman"/>
          <w:sz w:val="24"/>
          <w:szCs w:val="24"/>
        </w:rPr>
        <w:t>施工作业区、办公室</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仓库等</w:t>
      </w:r>
      <w:r>
        <w:rPr>
          <w:rFonts w:cs="Times New Roman"/>
          <w:sz w:val="24"/>
          <w:szCs w:val="24"/>
        </w:rPr>
        <w:t>)</w:t>
      </w:r>
      <w:r>
        <w:rPr>
          <w:rFonts w:cs="Times New Roman"/>
          <w:sz w:val="24"/>
          <w:szCs w:val="24"/>
        </w:rPr>
        <w:t>配备尺够的、符合要求的灭火器等消防器材及设施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消防设施、</w:t>
      </w:r>
      <w:r>
        <w:rPr>
          <w:rFonts w:cs="Times New Roman" w:hint="eastAsia"/>
          <w:sz w:val="24"/>
          <w:szCs w:val="24"/>
        </w:rPr>
        <w:t>工</w:t>
      </w:r>
      <w:r>
        <w:rPr>
          <w:rFonts w:cs="Times New Roman"/>
          <w:sz w:val="24"/>
          <w:szCs w:val="24"/>
        </w:rPr>
        <w:t>具、器材设置要符合规定</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施工现场禁止吸烟，可以到设置的吸烟点吸烟</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仓库的搭设和所使用的材料必须经经理部批准，否则不准积存易燃可</w:t>
      </w:r>
      <w:r>
        <w:rPr>
          <w:rFonts w:cs="Times New Roman" w:hint="eastAsia"/>
          <w:sz w:val="24"/>
          <w:szCs w:val="24"/>
        </w:rPr>
        <w:t>燃</w:t>
      </w:r>
      <w:r>
        <w:rPr>
          <w:rFonts w:cs="Times New Roman"/>
          <w:sz w:val="24"/>
          <w:szCs w:val="24"/>
        </w:rPr>
        <w:t>材料。</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十)梯子安全使用须知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、不得使用有故障和不稳定的梯発，不得将梯凳放置在松软或脆易塌的物品上，门口通道</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处使用梯発，要有专人看护</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、梯</w:t>
      </w:r>
      <w:r>
        <w:rPr>
          <w:rFonts w:cs="Times New Roman" w:hint="eastAsia"/>
          <w:sz w:val="24"/>
          <w:szCs w:val="24"/>
        </w:rPr>
        <w:t>凳</w:t>
      </w:r>
      <w:r>
        <w:rPr>
          <w:rFonts w:cs="Times New Roman"/>
          <w:sz w:val="24"/>
          <w:szCs w:val="24"/>
        </w:rPr>
        <w:t>不稳定时应请其他帮助扶稳，梯子上端应超出搭接点一米，梯凳严禁放置在无防护的临边</w:t>
      </w:r>
      <w:r>
        <w:rPr>
          <w:rFonts w:cs="Times New Roman"/>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(十ー)注意</w:t>
      </w:r>
      <w:r>
        <w:rPr>
          <w:rFonts w:ascii="宋体" w:eastAsia="宋体" w:hAnsi="宋体" w:cs="宋体" w:hint="eastAsia"/>
          <w:b/>
          <w:bCs/>
          <w:sz w:val="24"/>
          <w:szCs w:val="24"/>
        </w:rPr>
        <w:t>摔</w:t>
      </w:r>
      <w:r>
        <w:rPr>
          <w:rFonts w:ascii="宋体" w:eastAsia="宋体" w:hAnsi="宋体" w:cs="宋体"/>
          <w:b/>
          <w:bCs/>
          <w:sz w:val="24"/>
          <w:szCs w:val="24"/>
        </w:rPr>
        <w:t>伤及</w:t>
      </w:r>
      <w:r>
        <w:rPr>
          <w:rFonts w:ascii="宋体" w:eastAsia="宋体" w:hAnsi="宋体" w:cs="宋体" w:hint="eastAsia"/>
          <w:b/>
          <w:bCs/>
          <w:sz w:val="24"/>
          <w:szCs w:val="24"/>
        </w:rPr>
        <w:t>绊</w:t>
      </w:r>
      <w:r>
        <w:rPr>
          <w:rFonts w:ascii="宋体" w:eastAsia="宋体" w:hAnsi="宋体" w:cs="宋体"/>
          <w:b/>
          <w:bCs/>
          <w:sz w:val="24"/>
          <w:szCs w:val="24"/>
        </w:rPr>
        <w:t>倒</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任何人任何时间应保持场地清洁，不得随意放置尖锐物品。</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十ニ)电器安全使用须知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、电气连接、维修必须由专业电工完成，非电工严禁操作</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、工地必须达到完全的漏电保护配置，严禁使用零件、漏电保护装置有故障的电器用具，更不可蓄意破坏</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、严禁在地下管线不明的地方进行挖掘，电器用具用完必须关掉电源，电缆线</w:t>
      </w:r>
      <w:r>
        <w:rPr>
          <w:rFonts w:cs="Times New Roman"/>
          <w:sz w:val="24"/>
          <w:szCs w:val="24"/>
        </w:rPr>
        <w:lastRenderedPageBreak/>
        <w:t>应随时吊挂。</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、注意安全用电，电线不准乱拖乱拉，电源线均应架空扎牢</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、分配电箱与开关箱距离不得超过</w:t>
      </w:r>
      <w:r>
        <w:rPr>
          <w:rFonts w:cs="Times New Roman"/>
          <w:sz w:val="24"/>
          <w:szCs w:val="24"/>
        </w:rPr>
        <w:t>30</w:t>
      </w:r>
      <w:r>
        <w:rPr>
          <w:rFonts w:cs="Times New Roman"/>
          <w:sz w:val="24"/>
          <w:szCs w:val="24"/>
        </w:rPr>
        <w:t>米，开关箱与所控制的电器设备距离不得超过</w:t>
      </w:r>
      <w:r>
        <w:rPr>
          <w:rFonts w:cs="Times New Roman"/>
          <w:sz w:val="24"/>
          <w:szCs w:val="24"/>
        </w:rPr>
        <w:t>3</w:t>
      </w:r>
      <w:r>
        <w:rPr>
          <w:rFonts w:cs="Times New Roman"/>
          <w:sz w:val="24"/>
          <w:szCs w:val="24"/>
        </w:rPr>
        <w:t>米。</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、配电箱及开关箱的周围，应有足够得空间和通道、</w:t>
      </w:r>
      <w:r>
        <w:rPr>
          <w:rFonts w:cs="Times New Roman" w:hint="eastAsia"/>
          <w:sz w:val="24"/>
          <w:szCs w:val="24"/>
        </w:rPr>
        <w:t>严禁</w:t>
      </w:r>
      <w:r>
        <w:rPr>
          <w:rFonts w:cs="Times New Roman"/>
          <w:sz w:val="24"/>
          <w:szCs w:val="24"/>
        </w:rPr>
        <w:t>在箱旁堆放建筑材料和</w:t>
      </w:r>
      <w:r>
        <w:rPr>
          <w:rFonts w:cs="Times New Roman" w:hint="eastAsia"/>
          <w:sz w:val="24"/>
          <w:szCs w:val="24"/>
        </w:rPr>
        <w:t>杂</w:t>
      </w:r>
      <w:r>
        <w:rPr>
          <w:rFonts w:cs="Times New Roman"/>
          <w:sz w:val="24"/>
          <w:szCs w:val="24"/>
        </w:rPr>
        <w:t>物</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、配电箱内的动力开关与照明开关必须分开设置</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8</w:t>
      </w:r>
      <w:r>
        <w:rPr>
          <w:rFonts w:cs="Times New Roman"/>
          <w:sz w:val="24"/>
          <w:szCs w:val="24"/>
        </w:rPr>
        <w:t>、用电设施应</w:t>
      </w:r>
      <w:r>
        <w:rPr>
          <w:rFonts w:cs="Times New Roman"/>
          <w:sz w:val="24"/>
          <w:szCs w:val="24"/>
        </w:rPr>
        <w:t>“</w:t>
      </w:r>
      <w:r>
        <w:rPr>
          <w:rFonts w:cs="Times New Roman"/>
          <w:sz w:val="24"/>
          <w:szCs w:val="24"/>
        </w:rPr>
        <w:t>一机、一、一漏、一箱</w:t>
      </w:r>
      <w:r>
        <w:rPr>
          <w:rFonts w:cs="Times New Roman"/>
          <w:sz w:val="24"/>
          <w:szCs w:val="24"/>
        </w:rPr>
        <w:t>”</w:t>
      </w:r>
      <w:r>
        <w:rPr>
          <w:rFonts w:cs="Times New Roman"/>
          <w:sz w:val="24"/>
          <w:szCs w:val="24"/>
        </w:rPr>
        <w:t>，严禁一多用，以保</w:t>
      </w:r>
      <w:r>
        <w:rPr>
          <w:rFonts w:cs="Times New Roman" w:hint="eastAsia"/>
          <w:sz w:val="24"/>
          <w:szCs w:val="24"/>
        </w:rPr>
        <w:t>证</w:t>
      </w:r>
      <w:r>
        <w:rPr>
          <w:rFonts w:cs="Times New Roman"/>
          <w:sz w:val="24"/>
          <w:szCs w:val="24"/>
        </w:rPr>
        <w:t>安全</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9</w:t>
      </w:r>
      <w:r>
        <w:rPr>
          <w:rFonts w:cs="Times New Roman"/>
          <w:sz w:val="24"/>
          <w:szCs w:val="24"/>
        </w:rPr>
        <w:t>、配电箱应固定牢固，便于操作</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(十三)机械安全使用须知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、未经验收不得使用，所有机械的防护装置必须齐全</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、不得使用没有安全防护的机械设备</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、绝不可将手靠近旋转的机件</w:t>
      </w:r>
      <w:r>
        <w:rPr>
          <w:rFonts w:cs="Times New Roman"/>
          <w:sz w:val="24"/>
          <w:szCs w:val="24"/>
        </w:rPr>
        <w:t>;</w:t>
      </w:r>
      <w:r>
        <w:rPr>
          <w:rFonts w:cs="Times New Roman"/>
          <w:sz w:val="24"/>
          <w:szCs w:val="24"/>
        </w:rPr>
        <w:t>锯木料时，应用推料杆</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，使用手动工具前必须检查工具的完好状况，发现问题及时汇报更換</w:t>
      </w:r>
      <w:r>
        <w:rPr>
          <w:rFonts w:cs="Times New Roman"/>
          <w:sz w:val="24"/>
          <w:szCs w:val="24"/>
        </w:rPr>
        <w:t>;</w:t>
      </w:r>
      <w:r>
        <w:rPr>
          <w:rFonts w:cs="Times New Roman"/>
          <w:sz w:val="24"/>
          <w:szCs w:val="24"/>
        </w:rPr>
        <w:t>设备专岗专用、及时</w:t>
      </w:r>
      <w:r>
        <w:rPr>
          <w:rFonts w:cs="Times New Roman" w:hint="eastAsia"/>
          <w:sz w:val="24"/>
          <w:szCs w:val="24"/>
        </w:rPr>
        <w:t>维护保养。</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(十四)高处坠落的预防</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、在没有防护的临边作业时必须挂好安全带，否则严禁工作</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、禁止挤靠、坐栏杆</w:t>
      </w:r>
      <w:r>
        <w:rPr>
          <w:rFonts w:cs="Times New Roman"/>
          <w:sz w:val="24"/>
          <w:szCs w:val="24"/>
        </w:rPr>
        <w:t>;</w:t>
      </w:r>
      <w:r>
        <w:rPr>
          <w:rFonts w:cs="Times New Roman"/>
          <w:sz w:val="24"/>
          <w:szCs w:val="24"/>
        </w:rPr>
        <w:t>楼梯必须设置扶手，孔洞必须设置栏杆或</w:t>
      </w:r>
      <w:r>
        <w:rPr>
          <w:rFonts w:cs="Times New Roman" w:hint="eastAsia"/>
          <w:sz w:val="24"/>
          <w:szCs w:val="24"/>
        </w:rPr>
        <w:t>盖</w:t>
      </w:r>
      <w:r>
        <w:rPr>
          <w:rFonts w:cs="Times New Roman"/>
          <w:sz w:val="24"/>
          <w:szCs w:val="24"/>
        </w:rPr>
        <w:t>板</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3</w:t>
      </w:r>
      <w:r>
        <w:rPr>
          <w:rFonts w:cs="Times New Roman"/>
          <w:sz w:val="24"/>
          <w:szCs w:val="24"/>
        </w:rPr>
        <w:t>、通道、工作台、脚手架必须由牢固的护栏和脚手板</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4</w:t>
      </w:r>
      <w:r>
        <w:rPr>
          <w:rFonts w:cs="Times New Roman"/>
          <w:sz w:val="24"/>
          <w:szCs w:val="24"/>
        </w:rPr>
        <w:t>、设置必要的马道</w:t>
      </w:r>
      <w:r>
        <w:rPr>
          <w:rFonts w:cs="Times New Roman"/>
          <w:sz w:val="24"/>
          <w:szCs w:val="24"/>
        </w:rPr>
        <w:t>:</w:t>
      </w:r>
      <w:r>
        <w:rPr>
          <w:rFonts w:cs="Times New Roman"/>
          <w:sz w:val="24"/>
          <w:szCs w:val="24"/>
        </w:rPr>
        <w:t>禁止进入非正常开口处</w:t>
      </w:r>
      <w:r>
        <w:rPr>
          <w:rFonts w:cs="Times New Roman"/>
          <w:sz w:val="24"/>
          <w:szCs w:val="24"/>
        </w:rPr>
        <w:t>;</w:t>
      </w:r>
      <w:r>
        <w:rPr>
          <w:rFonts w:cs="Times New Roman"/>
          <w:sz w:val="24"/>
          <w:szCs w:val="24"/>
        </w:rPr>
        <w:t>感觉乏力或晕时，不得进行高出作业，严禁</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攀爬和跳下</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(十五)坠落物体的预防</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hint="eastAsia"/>
          <w:sz w:val="24"/>
          <w:szCs w:val="24"/>
        </w:rPr>
        <w:t>、</w:t>
      </w:r>
      <w:r>
        <w:rPr>
          <w:rFonts w:cs="Times New Roman"/>
          <w:sz w:val="24"/>
          <w:szCs w:val="24"/>
        </w:rPr>
        <w:t>通道设置护头棚</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、不要再悬吊的物体下站立</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3</w:t>
      </w:r>
      <w:r>
        <w:rPr>
          <w:rFonts w:cs="Times New Roman" w:hint="eastAsia"/>
          <w:sz w:val="24"/>
          <w:szCs w:val="24"/>
        </w:rPr>
        <w:t>、</w:t>
      </w:r>
      <w:r>
        <w:rPr>
          <w:rFonts w:cs="Times New Roman"/>
          <w:sz w:val="24"/>
          <w:szCs w:val="24"/>
        </w:rPr>
        <w:t>不要自高处抛扔物体</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4</w:t>
      </w:r>
      <w:r>
        <w:rPr>
          <w:rFonts w:cs="Times New Roman" w:hint="eastAsia"/>
          <w:sz w:val="24"/>
          <w:szCs w:val="24"/>
        </w:rPr>
        <w:t>、</w:t>
      </w:r>
      <w:r>
        <w:rPr>
          <w:rFonts w:cs="Times New Roman"/>
          <w:sz w:val="24"/>
          <w:szCs w:val="24"/>
        </w:rPr>
        <w:t>盖好所有开口孔洞</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、使用专用垃圾槽运送拉圾</w:t>
      </w:r>
      <w:r>
        <w:rPr>
          <w:rFonts w:cs="Times New Roman"/>
          <w:sz w:val="24"/>
          <w:szCs w:val="24"/>
        </w:rPr>
        <w:t>:</w:t>
      </w:r>
      <w:r>
        <w:rPr>
          <w:rFonts w:cs="Times New Roman"/>
          <w:sz w:val="24"/>
          <w:szCs w:val="24"/>
        </w:rPr>
        <w:t>随时将工具零件放入工具箱或工县袋</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6</w:t>
      </w:r>
      <w:r>
        <w:rPr>
          <w:rFonts w:cs="Times New Roman" w:hint="eastAsia"/>
          <w:sz w:val="24"/>
          <w:szCs w:val="24"/>
        </w:rPr>
        <w:t>、</w:t>
      </w:r>
      <w:r>
        <w:rPr>
          <w:rFonts w:cs="Times New Roman"/>
          <w:sz w:val="24"/>
          <w:szCs w:val="24"/>
        </w:rPr>
        <w:t>始终</w:t>
      </w:r>
      <w:r>
        <w:rPr>
          <w:rFonts w:cs="Times New Roman" w:hint="eastAsia"/>
          <w:sz w:val="24"/>
          <w:szCs w:val="24"/>
        </w:rPr>
        <w:t>戴</w:t>
      </w:r>
      <w:r>
        <w:rPr>
          <w:rFonts w:cs="Times New Roman"/>
          <w:sz w:val="24"/>
          <w:szCs w:val="24"/>
        </w:rPr>
        <w:t>好安</w:t>
      </w:r>
      <w:r>
        <w:rPr>
          <w:rFonts w:cs="Times New Roman" w:hint="eastAsia"/>
          <w:sz w:val="24"/>
          <w:szCs w:val="24"/>
        </w:rPr>
        <w:t>全</w:t>
      </w:r>
      <w:r>
        <w:rPr>
          <w:rFonts w:cs="Times New Roman"/>
          <w:sz w:val="24"/>
          <w:szCs w:val="24"/>
        </w:rPr>
        <w:t>帽</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7</w:t>
      </w:r>
      <w:r>
        <w:rPr>
          <w:rFonts w:cs="Times New Roman" w:hint="eastAsia"/>
          <w:sz w:val="24"/>
          <w:szCs w:val="24"/>
        </w:rPr>
        <w:t>、</w:t>
      </w:r>
      <w:r>
        <w:rPr>
          <w:rFonts w:cs="Times New Roman"/>
          <w:sz w:val="24"/>
          <w:szCs w:val="24"/>
        </w:rPr>
        <w:t>混士时，使用设当的提升、输送工具</w:t>
      </w:r>
      <w:r>
        <w:rPr>
          <w:rFonts w:cs="Times New Roman"/>
          <w:sz w:val="24"/>
          <w:szCs w:val="24"/>
        </w:rPr>
        <w:t>;</w:t>
      </w:r>
      <w:r>
        <w:rPr>
          <w:rFonts w:cs="Times New Roman"/>
          <w:sz w:val="24"/>
          <w:szCs w:val="24"/>
        </w:rPr>
        <w:t>禁止站立在提升料斗下</w:t>
      </w:r>
      <w:r>
        <w:rPr>
          <w:rFonts w:cs="Times New Roman"/>
          <w:sz w:val="24"/>
          <w:szCs w:val="24"/>
        </w:rPr>
        <w:t>:</w:t>
      </w:r>
      <w:r>
        <w:rPr>
          <w:rFonts w:cs="Times New Roman"/>
          <w:sz w:val="24"/>
          <w:szCs w:val="24"/>
        </w:rPr>
        <w:t>料斗不得装我过满</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及时检查系管壁厚、控制好泵管压力</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(十六)起重机械安全须知</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1</w:t>
      </w:r>
      <w:r>
        <w:rPr>
          <w:rFonts w:cs="Times New Roman" w:hint="eastAsia"/>
          <w:sz w:val="24"/>
          <w:szCs w:val="24"/>
        </w:rPr>
        <w:t>、</w:t>
      </w:r>
      <w:r>
        <w:rPr>
          <w:rFonts w:cs="Times New Roman"/>
          <w:sz w:val="24"/>
          <w:szCs w:val="24"/>
        </w:rPr>
        <w:t>几种机械司机、信号、司索工种必须持有</w:t>
      </w:r>
      <w:r>
        <w:rPr>
          <w:rFonts w:cs="Times New Roman" w:hint="eastAsia"/>
          <w:sz w:val="24"/>
          <w:szCs w:val="24"/>
        </w:rPr>
        <w:t>效</w:t>
      </w:r>
      <w:r>
        <w:rPr>
          <w:rFonts w:cs="Times New Roman"/>
          <w:sz w:val="24"/>
          <w:szCs w:val="24"/>
        </w:rPr>
        <w:t>特种作业证</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、禁止人员进入起重运作操作范围</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3</w:t>
      </w:r>
      <w:r>
        <w:rPr>
          <w:rFonts w:cs="Times New Roman"/>
          <w:sz w:val="24"/>
          <w:szCs w:val="24"/>
        </w:rPr>
        <w:t>、严禁超重起吊</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4</w:t>
      </w:r>
      <w:r>
        <w:rPr>
          <w:rFonts w:cs="Times New Roman"/>
          <w:sz w:val="24"/>
          <w:szCs w:val="24"/>
        </w:rPr>
        <w:t>、信号要明显准确</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S</w:t>
      </w:r>
      <w:r>
        <w:rPr>
          <w:rFonts w:cs="Times New Roman"/>
          <w:sz w:val="24"/>
          <w:szCs w:val="24"/>
        </w:rPr>
        <w:t>、使用适当的捆扎方式</w:t>
      </w:r>
      <w:r>
        <w:rPr>
          <w:rFonts w:cs="Times New Roman"/>
          <w:sz w:val="24"/>
          <w:szCs w:val="24"/>
        </w:rPr>
        <w:t>(</w:t>
      </w:r>
      <w:r>
        <w:rPr>
          <w:rFonts w:cs="Times New Roman"/>
          <w:sz w:val="24"/>
          <w:szCs w:val="24"/>
        </w:rPr>
        <w:t>找好荷载重心，縛牢荷載，索具夹角小于</w:t>
      </w:r>
      <w:r>
        <w:rPr>
          <w:rFonts w:cs="Times New Roman"/>
          <w:sz w:val="24"/>
          <w:szCs w:val="24"/>
        </w:rPr>
        <w:t>60</w:t>
      </w:r>
      <w:r>
        <w:rPr>
          <w:rFonts w:cs="Times New Roman"/>
          <w:sz w:val="24"/>
          <w:szCs w:val="24"/>
        </w:rPr>
        <w:t>度、正确指挥，稳当起吊，使用牵索，防止摇摆</w:t>
      </w:r>
      <w:r>
        <w:rPr>
          <w:rFonts w:cs="Times New Roman"/>
          <w:sz w:val="24"/>
          <w:szCs w:val="24"/>
        </w:rPr>
        <w:t>)</w:t>
      </w:r>
      <w:r>
        <w:rPr>
          <w:rFonts w:cs="Times New Roman"/>
          <w:sz w:val="24"/>
          <w:szCs w:val="24"/>
        </w:rPr>
        <w:t>，保证索具完好</w:t>
      </w:r>
      <w:r>
        <w:rPr>
          <w:rFonts w:cs="Times New Roman"/>
          <w:sz w:val="24"/>
          <w:szCs w:val="24"/>
        </w:rPr>
        <w:t>(</w:t>
      </w:r>
      <w:r>
        <w:rPr>
          <w:rFonts w:cs="Times New Roman"/>
          <w:sz w:val="24"/>
          <w:szCs w:val="24"/>
        </w:rPr>
        <w:t>检查索具是否爆裂损杯</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、确保吊卸物落放稳固</w:t>
      </w:r>
      <w:r>
        <w:rPr>
          <w:rFonts w:cs="Times New Roman"/>
          <w:sz w:val="24"/>
          <w:szCs w:val="24"/>
        </w:rPr>
        <w:t>(</w:t>
      </w:r>
      <w:r>
        <w:rPr>
          <w:rFonts w:cs="Times New Roman"/>
          <w:sz w:val="24"/>
          <w:szCs w:val="24"/>
        </w:rPr>
        <w:t>不可在建筑物或料台边缘卸载物料</w:t>
      </w:r>
      <w:r>
        <w:rPr>
          <w:rFonts w:cs="Times New Roman"/>
          <w:sz w:val="24"/>
          <w:szCs w:val="24"/>
        </w:rPr>
        <w:t>)</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7</w:t>
      </w:r>
      <w:r>
        <w:rPr>
          <w:rFonts w:cs="Times New Roman"/>
          <w:sz w:val="24"/>
          <w:szCs w:val="24"/>
        </w:rPr>
        <w:t>、散料必须使用封闭容器调运</w:t>
      </w:r>
      <w:r>
        <w:rPr>
          <w:rFonts w:cs="Times New Roman"/>
          <w:sz w:val="24"/>
          <w:szCs w:val="24"/>
        </w:rPr>
        <w:t>;</w:t>
      </w:r>
      <w:r>
        <w:rPr>
          <w:rFonts w:cs="Times New Roman"/>
          <w:sz w:val="24"/>
          <w:szCs w:val="24"/>
        </w:rPr>
        <w:t>严格守十不吊原则</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b/>
          <w:bCs/>
          <w:sz w:val="24"/>
          <w:szCs w:val="24"/>
        </w:rPr>
        <w:t>(十七)焊工操作安全须知</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、电气焊等动火前必须申请动火证</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、动火人员应有相应的资质证书，动火前应检査动火场所，准备灭火器材</w:t>
      </w:r>
      <w:r>
        <w:rPr>
          <w:rFonts w:cs="Times New Roman"/>
          <w:sz w:val="24"/>
          <w:szCs w:val="24"/>
        </w:rPr>
        <w:t>(</w:t>
      </w:r>
      <w:r>
        <w:rPr>
          <w:rFonts w:cs="Times New Roman"/>
          <w:sz w:val="24"/>
          <w:szCs w:val="24"/>
        </w:rPr>
        <w:t>灭火器、水桶、</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千砂</w:t>
      </w:r>
      <w:r>
        <w:rPr>
          <w:rFonts w:cs="Times New Roman"/>
          <w:sz w:val="24"/>
          <w:szCs w:val="24"/>
        </w:rPr>
        <w:t>)</w:t>
      </w:r>
      <w:r>
        <w:rPr>
          <w:rFonts w:cs="Times New Roman"/>
          <w:sz w:val="24"/>
          <w:szCs w:val="24"/>
        </w:rPr>
        <w:t>，安排看火人员</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hint="eastAsia"/>
          <w:sz w:val="24"/>
          <w:szCs w:val="24"/>
        </w:rPr>
        <w:t>、</w:t>
      </w:r>
      <w:r>
        <w:rPr>
          <w:rFonts w:cs="Times New Roman"/>
          <w:sz w:val="24"/>
          <w:szCs w:val="24"/>
        </w:rPr>
        <w:t>高处动火应设置接火措施，下方严禁有易燃物品</w:t>
      </w:r>
      <w:r>
        <w:rPr>
          <w:rFonts w:cs="Times New Roman"/>
          <w:sz w:val="24"/>
          <w:szCs w:val="24"/>
        </w:rPr>
        <w:t>:</w:t>
      </w:r>
      <w:r>
        <w:rPr>
          <w:rFonts w:cs="Times New Roman"/>
          <w:sz w:val="24"/>
          <w:szCs w:val="24"/>
        </w:rPr>
        <w:t>防火设备应装置齐全</w:t>
      </w:r>
      <w:r>
        <w:rPr>
          <w:rFonts w:cs="Times New Roman"/>
          <w:sz w:val="24"/>
          <w:szCs w:val="24"/>
        </w:rPr>
        <w:t>(</w:t>
      </w:r>
      <w:r>
        <w:rPr>
          <w:rFonts w:cs="Times New Roman"/>
          <w:sz w:val="24"/>
          <w:szCs w:val="24"/>
        </w:rPr>
        <w:t>回火阻止器、压</w:t>
      </w:r>
    </w:p>
    <w:p w:rsidR="006B6FF6" w:rsidRDefault="006B6FF6" w:rsidP="006B6FF6">
      <w:pPr>
        <w:widowControl w:val="0"/>
        <w:adjustRightInd/>
        <w:snapToGrid/>
        <w:spacing w:line="360" w:lineRule="auto"/>
        <w:rPr>
          <w:rFonts w:cs="Times New Roman"/>
          <w:sz w:val="24"/>
          <w:szCs w:val="24"/>
        </w:rPr>
      </w:pPr>
      <w:r>
        <w:rPr>
          <w:rFonts w:cs="Times New Roman" w:hint="eastAsia"/>
          <w:sz w:val="24"/>
          <w:szCs w:val="24"/>
        </w:rPr>
        <w:t>；</w:t>
      </w:r>
      <w:r>
        <w:rPr>
          <w:rFonts w:cs="Times New Roman"/>
          <w:sz w:val="24"/>
          <w:szCs w:val="24"/>
        </w:rPr>
        <w:t>力表</w:t>
      </w:r>
      <w:r>
        <w:rPr>
          <w:rFonts w:cs="Times New Roman"/>
          <w:sz w:val="24"/>
          <w:szCs w:val="24"/>
        </w:rPr>
        <w:t>)</w:t>
      </w:r>
      <w:r>
        <w:rPr>
          <w:rFonts w:cs="Times New Roman"/>
          <w:sz w:val="24"/>
          <w:szCs w:val="24"/>
        </w:rPr>
        <w:t>，正确使用防护用品</w:t>
      </w:r>
      <w:r>
        <w:rPr>
          <w:rFonts w:cs="Times New Roman" w:hint="eastAsia"/>
          <w:sz w:val="24"/>
          <w:szCs w:val="24"/>
        </w:rPr>
        <w:t>。</w:t>
      </w:r>
    </w:p>
    <w:p w:rsidR="006B6FF6" w:rsidRDefault="006B6FF6" w:rsidP="006B6FF6">
      <w:pPr>
        <w:widowControl w:val="0"/>
        <w:adjustRightInd/>
        <w:snapToGrid/>
        <w:spacing w:line="360" w:lineRule="auto"/>
        <w:rPr>
          <w:rFonts w:ascii="宋体" w:eastAsia="宋体" w:hAnsi="宋体" w:cs="宋体"/>
          <w:b/>
          <w:bCs/>
          <w:sz w:val="24"/>
          <w:szCs w:val="24"/>
        </w:rPr>
      </w:pPr>
      <w:r>
        <w:rPr>
          <w:rFonts w:ascii="宋体" w:eastAsia="宋体" w:hAnsi="宋体" w:cs="宋体" w:hint="eastAsia"/>
          <w:b/>
          <w:bCs/>
          <w:sz w:val="24"/>
          <w:szCs w:val="24"/>
        </w:rPr>
        <w:t>（</w:t>
      </w:r>
      <w:r>
        <w:rPr>
          <w:rFonts w:ascii="宋体" w:eastAsia="宋体" w:hAnsi="宋体" w:cs="宋体"/>
          <w:b/>
          <w:bCs/>
          <w:sz w:val="24"/>
          <w:szCs w:val="24"/>
        </w:rPr>
        <w:t>十八)环境保护</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1</w:t>
      </w:r>
      <w:r>
        <w:rPr>
          <w:rFonts w:cs="Times New Roman"/>
          <w:sz w:val="24"/>
          <w:szCs w:val="24"/>
        </w:rPr>
        <w:t>、严禁在现场焚烧处理废物</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2</w:t>
      </w:r>
      <w:r>
        <w:rPr>
          <w:rFonts w:cs="Times New Roman"/>
          <w:sz w:val="24"/>
          <w:szCs w:val="24"/>
        </w:rPr>
        <w:t>、如有燃料、润滑剂、化学品泄漏应及时报告处理</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3</w:t>
      </w:r>
      <w:r>
        <w:rPr>
          <w:rFonts w:cs="Times New Roman"/>
          <w:sz w:val="24"/>
          <w:szCs w:val="24"/>
        </w:rPr>
        <w:t>、化学品远离水源</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lastRenderedPageBreak/>
        <w:t>4</w:t>
      </w:r>
      <w:r>
        <w:rPr>
          <w:rFonts w:cs="Times New Roman"/>
          <w:sz w:val="24"/>
          <w:szCs w:val="24"/>
        </w:rPr>
        <w:t>、保证化学品容器贴上正确标签</w:t>
      </w:r>
      <w:r>
        <w:rPr>
          <w:rFonts w:cs="Times New Roman"/>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5</w:t>
      </w:r>
      <w:r>
        <w:rPr>
          <w:rFonts w:cs="Times New Roman"/>
          <w:sz w:val="24"/>
          <w:szCs w:val="24"/>
        </w:rPr>
        <w:t>、尽可能控制施工扬尘产生</w:t>
      </w:r>
      <w:r>
        <w:rPr>
          <w:rFonts w:cs="Times New Roman" w:hint="eastAsia"/>
          <w:sz w:val="24"/>
          <w:szCs w:val="24"/>
        </w:rPr>
        <w:t>；</w:t>
      </w:r>
    </w:p>
    <w:p w:rsidR="006B6FF6" w:rsidRDefault="006B6FF6" w:rsidP="006B6FF6">
      <w:pPr>
        <w:widowControl w:val="0"/>
        <w:adjustRightInd/>
        <w:snapToGrid/>
        <w:spacing w:line="360" w:lineRule="auto"/>
        <w:rPr>
          <w:rFonts w:cs="Times New Roman"/>
          <w:sz w:val="24"/>
          <w:szCs w:val="24"/>
        </w:rPr>
      </w:pPr>
      <w:r>
        <w:rPr>
          <w:rFonts w:cs="Times New Roman"/>
          <w:sz w:val="24"/>
          <w:szCs w:val="24"/>
        </w:rPr>
        <w:t>6</w:t>
      </w:r>
      <w:r>
        <w:rPr>
          <w:rFonts w:cs="Times New Roman"/>
          <w:sz w:val="24"/>
          <w:szCs w:val="24"/>
        </w:rPr>
        <w:t>、废水排放前应进行沉淀</w:t>
      </w:r>
      <w:r>
        <w:rPr>
          <w:rFonts w:cs="Times New Roman" w:hint="eastAsia"/>
          <w:sz w:val="24"/>
          <w:szCs w:val="24"/>
        </w:rPr>
        <w:t>。</w:t>
      </w:r>
    </w:p>
    <w:p w:rsidR="006B6FF6" w:rsidRDefault="006B6FF6" w:rsidP="006B6FF6">
      <w:pPr>
        <w:rPr>
          <w:rFonts w:cs="Times New Roman"/>
          <w:b/>
          <w:bCs/>
          <w:sz w:val="24"/>
          <w:szCs w:val="24"/>
        </w:rPr>
      </w:pPr>
    </w:p>
    <w:p w:rsidR="006B6FF6" w:rsidRDefault="006B6FF6" w:rsidP="006B6FF6">
      <w:pPr>
        <w:rPr>
          <w:rFonts w:cs="Times New Roman"/>
          <w:b/>
          <w:bCs/>
          <w:sz w:val="24"/>
          <w:szCs w:val="24"/>
        </w:rPr>
      </w:pPr>
    </w:p>
    <w:p w:rsidR="006B6FF6" w:rsidRDefault="006B6FF6" w:rsidP="006B6FF6">
      <w:pPr>
        <w:rPr>
          <w:rFonts w:cs="Times New Roman"/>
          <w:b/>
          <w:bCs/>
          <w:sz w:val="24"/>
          <w:szCs w:val="24"/>
        </w:rPr>
      </w:pPr>
    </w:p>
    <w:p w:rsidR="006B6FF6" w:rsidRDefault="006B6FF6" w:rsidP="006B6FF6">
      <w:pPr>
        <w:rPr>
          <w:rFonts w:cs="Times New Roman" w:hint="eastAsia"/>
          <w:sz w:val="24"/>
          <w:szCs w:val="24"/>
        </w:rPr>
      </w:pPr>
    </w:p>
    <w:p w:rsidR="006B6FF6" w:rsidRDefault="006B6FF6" w:rsidP="006B6FF6">
      <w:pPr>
        <w:rPr>
          <w:rFonts w:cs="Times New Roman" w:hint="eastAsia"/>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24"/>
          <w:szCs w:val="24"/>
        </w:rPr>
      </w:pPr>
    </w:p>
    <w:p w:rsidR="006B6FF6" w:rsidRDefault="006B6FF6" w:rsidP="006B6FF6">
      <w:pPr>
        <w:rPr>
          <w:rFonts w:cs="Times New Roman"/>
          <w:sz w:val="36"/>
          <w:szCs w:val="36"/>
        </w:rPr>
      </w:pPr>
    </w:p>
    <w:p w:rsidR="006B6FF6" w:rsidRDefault="006B6FF6" w:rsidP="006B6FF6">
      <w:pPr>
        <w:spacing w:line="500" w:lineRule="exact"/>
        <w:ind w:left="2409" w:hanging="2409"/>
        <w:jc w:val="center"/>
        <w:rPr>
          <w:rFonts w:eastAsia="宋体" w:cs="Times New Roman" w:hint="eastAsia"/>
          <w:b/>
          <w:sz w:val="44"/>
          <w:szCs w:val="44"/>
        </w:rPr>
      </w:pPr>
      <w:r>
        <w:rPr>
          <w:rFonts w:eastAsia="宋体" w:cs="Times New Roman"/>
          <w:b/>
          <w:kern w:val="1"/>
          <w:sz w:val="44"/>
          <w:szCs w:val="44"/>
        </w:rPr>
        <w:t>施工现场环境保护</w:t>
      </w:r>
      <w:r>
        <w:rPr>
          <w:rFonts w:eastAsia="宋体" w:cs="Times New Roman"/>
          <w:b/>
          <w:sz w:val="44"/>
          <w:szCs w:val="44"/>
        </w:rPr>
        <w:t>控制措施</w:t>
      </w:r>
    </w:p>
    <w:p w:rsidR="006B6FF6" w:rsidRDefault="006B6FF6" w:rsidP="006B6FF6">
      <w:pPr>
        <w:spacing w:line="500" w:lineRule="exact"/>
        <w:ind w:left="2409" w:hanging="2409"/>
        <w:jc w:val="center"/>
        <w:rPr>
          <w:rFonts w:eastAsia="宋体" w:cs="Times New Roman" w:hint="eastAsia"/>
          <w:b/>
          <w:szCs w:val="30"/>
        </w:rPr>
      </w:pPr>
    </w:p>
    <w:p w:rsidR="006B6FF6" w:rsidRDefault="006B6FF6" w:rsidP="006B6FF6">
      <w:pPr>
        <w:pStyle w:val="a5"/>
        <w:ind w:firstLine="280"/>
        <w:rPr>
          <w:rFonts w:hint="eastAsia"/>
          <w:b w:val="0"/>
          <w:sz w:val="28"/>
        </w:rPr>
      </w:pPr>
      <w:r>
        <w:rPr>
          <w:rFonts w:hint="eastAsia"/>
          <w:b w:val="0"/>
          <w:sz w:val="28"/>
        </w:rPr>
        <w:t xml:space="preserve">  </w:t>
      </w:r>
      <w:r>
        <w:rPr>
          <w:b w:val="0"/>
          <w:sz w:val="28"/>
        </w:rPr>
        <w:t>根据</w:t>
      </w:r>
      <w:r>
        <w:rPr>
          <w:rFonts w:hint="eastAsia"/>
          <w:b w:val="0"/>
          <w:sz w:val="28"/>
        </w:rPr>
        <w:t>平顶山</w:t>
      </w:r>
      <w:r>
        <w:rPr>
          <w:b w:val="0"/>
          <w:sz w:val="28"/>
        </w:rPr>
        <w:t>市人民政府及各部门关于施工现场环境保护、防扬尘控制措施有关规定、标准及通知要求，结合本工程所在地周围都是住宅小区等实际情况，特制订环境保护防扬尘控制措施</w:t>
      </w:r>
      <w:r>
        <w:rPr>
          <w:rFonts w:hint="eastAsia"/>
          <w:b w:val="0"/>
          <w:sz w:val="28"/>
        </w:rPr>
        <w:t>如下：</w:t>
      </w:r>
    </w:p>
    <w:p w:rsidR="006B6FF6" w:rsidRDefault="006B6FF6" w:rsidP="006B6FF6">
      <w:pPr>
        <w:rPr>
          <w:rFonts w:eastAsia="宋体" w:cs="Times New Roman"/>
          <w:kern w:val="1"/>
          <w:sz w:val="28"/>
          <w:szCs w:val="28"/>
        </w:rPr>
      </w:pPr>
      <w:r>
        <w:rPr>
          <w:rFonts w:eastAsia="宋体" w:cs="Times New Roman" w:hint="eastAsia"/>
          <w:kern w:val="1"/>
          <w:sz w:val="28"/>
          <w:szCs w:val="28"/>
        </w:rPr>
        <w:t xml:space="preserve">   </w:t>
      </w:r>
      <w:r>
        <w:rPr>
          <w:rFonts w:eastAsia="宋体" w:cs="Times New Roman"/>
          <w:kern w:val="1"/>
          <w:sz w:val="28"/>
          <w:szCs w:val="28"/>
        </w:rPr>
        <w:t>1</w:t>
      </w:r>
      <w:r>
        <w:rPr>
          <w:rFonts w:eastAsia="宋体" w:cs="Times New Roman"/>
          <w:kern w:val="1"/>
          <w:sz w:val="28"/>
          <w:szCs w:val="28"/>
        </w:rPr>
        <w:t>、在</w:t>
      </w:r>
      <w:r>
        <w:rPr>
          <w:rFonts w:eastAsia="宋体" w:cs="Times New Roman" w:hint="eastAsia"/>
          <w:kern w:val="1"/>
          <w:sz w:val="28"/>
          <w:szCs w:val="28"/>
        </w:rPr>
        <w:t>施工区域采取湿法</w:t>
      </w:r>
      <w:r>
        <w:rPr>
          <w:rFonts w:eastAsia="宋体" w:cs="Times New Roman"/>
          <w:kern w:val="1"/>
          <w:sz w:val="28"/>
          <w:szCs w:val="28"/>
        </w:rPr>
        <w:t>降尘，防止细微颗粒向四周蔓延，同时，也可以湿润施工现场地面，防止地面尘土飞扬；施工现场应设置封闭式金属板制大门，门头设置企业标志，在入口明显位置设置公司宣传语和安全生产方面宣传口号。</w:t>
      </w:r>
    </w:p>
    <w:p w:rsidR="006B6FF6" w:rsidRDefault="006B6FF6" w:rsidP="006B6FF6">
      <w:pPr>
        <w:rPr>
          <w:rFonts w:eastAsia="宋体" w:cs="Times New Roman"/>
          <w:kern w:val="1"/>
          <w:sz w:val="28"/>
          <w:szCs w:val="28"/>
        </w:rPr>
      </w:pPr>
      <w:r>
        <w:rPr>
          <w:rFonts w:eastAsia="宋体" w:cs="Times New Roman"/>
          <w:kern w:val="1"/>
          <w:sz w:val="28"/>
          <w:szCs w:val="28"/>
        </w:rPr>
        <w:lastRenderedPageBreak/>
        <w:t xml:space="preserve">    2</w:t>
      </w:r>
      <w:r>
        <w:rPr>
          <w:rFonts w:eastAsia="宋体" w:cs="Times New Roman"/>
          <w:kern w:val="1"/>
          <w:sz w:val="28"/>
          <w:szCs w:val="28"/>
        </w:rPr>
        <w:t>、对工地的管理，做到施工标准化、围墙景观化；硬化出入口和施工道路，沿单位建筑物周围有土方裸露的进行临时绿化。</w:t>
      </w:r>
    </w:p>
    <w:p w:rsidR="006B6FF6" w:rsidRDefault="006B6FF6" w:rsidP="006B6FF6">
      <w:pPr>
        <w:rPr>
          <w:rFonts w:eastAsia="宋体" w:cs="Times New Roman"/>
          <w:kern w:val="1"/>
          <w:sz w:val="28"/>
          <w:szCs w:val="28"/>
        </w:rPr>
      </w:pPr>
      <w:r>
        <w:rPr>
          <w:rFonts w:eastAsia="宋体" w:cs="Times New Roman"/>
          <w:kern w:val="1"/>
          <w:sz w:val="28"/>
          <w:szCs w:val="28"/>
        </w:rPr>
        <w:t xml:space="preserve">    3</w:t>
      </w:r>
      <w:r>
        <w:rPr>
          <w:rFonts w:eastAsia="宋体" w:cs="Times New Roman"/>
          <w:kern w:val="1"/>
          <w:sz w:val="28"/>
          <w:szCs w:val="28"/>
        </w:rPr>
        <w:t>、车辆出入口处设清理车辆用喷头和冲洗池，驶入建筑工地的运输车辆必须车身整洁，不得污染道路，运输车辆经冲洗干净后驶出建筑工地，防止车辆将泥砂带出场外。对进入施工现场的各种车辆进行限速，防止车速过快产生扬尘。施工现场每天至少洒水三次以防扬尘。</w:t>
      </w:r>
    </w:p>
    <w:p w:rsidR="006B6FF6" w:rsidRDefault="006B6FF6" w:rsidP="006B6FF6">
      <w:pPr>
        <w:rPr>
          <w:rFonts w:eastAsia="宋体" w:cs="Times New Roman"/>
          <w:kern w:val="1"/>
          <w:sz w:val="28"/>
          <w:szCs w:val="28"/>
        </w:rPr>
      </w:pPr>
      <w:r>
        <w:rPr>
          <w:rFonts w:eastAsia="宋体" w:cs="Times New Roman"/>
          <w:kern w:val="1"/>
          <w:sz w:val="28"/>
          <w:szCs w:val="28"/>
        </w:rPr>
        <w:t xml:space="preserve">    4</w:t>
      </w:r>
      <w:r>
        <w:rPr>
          <w:rFonts w:eastAsia="宋体" w:cs="Times New Roman"/>
          <w:kern w:val="1"/>
          <w:sz w:val="28"/>
          <w:szCs w:val="28"/>
        </w:rPr>
        <w:t>、水泥、砂石等材料成方、木材成跺。水泥存放应设专用库房，要有防尘、防潮、防雨措施。主体施工现场使用商品混凝土，二次结构零星砼现场搅拌时，将搅拌机进行封闭防护措施。</w:t>
      </w:r>
    </w:p>
    <w:p w:rsidR="006B6FF6" w:rsidRDefault="006B6FF6" w:rsidP="006B6FF6">
      <w:pPr>
        <w:rPr>
          <w:rFonts w:eastAsia="宋体" w:cs="Times New Roman"/>
          <w:kern w:val="1"/>
          <w:sz w:val="28"/>
          <w:szCs w:val="28"/>
        </w:rPr>
      </w:pPr>
      <w:r>
        <w:rPr>
          <w:rFonts w:eastAsia="宋体" w:cs="Times New Roman"/>
          <w:kern w:val="1"/>
          <w:sz w:val="28"/>
          <w:szCs w:val="28"/>
        </w:rPr>
        <w:t xml:space="preserve">    5</w:t>
      </w:r>
      <w:r>
        <w:rPr>
          <w:rFonts w:eastAsia="宋体" w:cs="Times New Roman"/>
          <w:kern w:val="1"/>
          <w:sz w:val="28"/>
          <w:szCs w:val="28"/>
        </w:rPr>
        <w:t>、土方工程作业时，土方运送必须采取全覆盖的密封措施，必须装载规范，保持密闭运输和车容整洁，不得沿途飞扬、撒漏和带泥上路，必须采取淋水降尘措施。</w:t>
      </w:r>
    </w:p>
    <w:p w:rsidR="006B6FF6" w:rsidRDefault="006B6FF6" w:rsidP="006B6FF6">
      <w:pPr>
        <w:rPr>
          <w:rFonts w:eastAsia="宋体" w:cs="Times New Roman"/>
          <w:kern w:val="1"/>
          <w:sz w:val="28"/>
          <w:szCs w:val="28"/>
        </w:rPr>
      </w:pPr>
      <w:r>
        <w:rPr>
          <w:rFonts w:eastAsia="宋体" w:cs="Times New Roman"/>
          <w:kern w:val="1"/>
          <w:sz w:val="28"/>
          <w:szCs w:val="28"/>
        </w:rPr>
        <w:t xml:space="preserve">    6</w:t>
      </w:r>
      <w:r>
        <w:rPr>
          <w:rFonts w:eastAsia="宋体" w:cs="Times New Roman"/>
          <w:kern w:val="1"/>
          <w:sz w:val="28"/>
          <w:szCs w:val="28"/>
        </w:rPr>
        <w:t>、建筑结构内的施工垃圾、散装物及废弃物清理时必须</w:t>
      </w:r>
      <w:r>
        <w:rPr>
          <w:rFonts w:eastAsia="宋体" w:cs="Times New Roman" w:hint="eastAsia"/>
          <w:kern w:val="1"/>
          <w:sz w:val="28"/>
          <w:szCs w:val="28"/>
        </w:rPr>
        <w:t>湿发作业</w:t>
      </w:r>
      <w:r>
        <w:rPr>
          <w:rFonts w:eastAsia="宋体" w:cs="Times New Roman"/>
          <w:kern w:val="1"/>
          <w:sz w:val="28"/>
          <w:szCs w:val="28"/>
        </w:rPr>
        <w:t>，严禁随意凌空抛撒，防止尘土飞扬。做到建筑垃圾及时清运，且洒水减少扬尘，并在指定的垃圾处现场处理。</w:t>
      </w:r>
    </w:p>
    <w:p w:rsidR="006B6FF6" w:rsidRDefault="006B6FF6" w:rsidP="006B6FF6">
      <w:pPr>
        <w:ind w:firstLine="560"/>
        <w:rPr>
          <w:rFonts w:eastAsia="宋体" w:cs="Times New Roman"/>
          <w:kern w:val="1"/>
          <w:sz w:val="28"/>
          <w:szCs w:val="28"/>
        </w:rPr>
      </w:pPr>
      <w:r>
        <w:rPr>
          <w:rFonts w:eastAsia="宋体" w:cs="Times New Roman"/>
          <w:kern w:val="1"/>
          <w:sz w:val="28"/>
          <w:szCs w:val="28"/>
        </w:rPr>
        <w:t>7</w:t>
      </w:r>
      <w:r>
        <w:rPr>
          <w:rFonts w:eastAsia="宋体" w:cs="Times New Roman"/>
          <w:kern w:val="1"/>
          <w:sz w:val="28"/>
          <w:szCs w:val="28"/>
        </w:rPr>
        <w:t>、运输砂石、水泥、垃圾等易产生扬尘的车辆，做到全封闭，无洒漏。</w:t>
      </w:r>
    </w:p>
    <w:p w:rsidR="006B6FF6" w:rsidRDefault="006B6FF6" w:rsidP="006B6FF6">
      <w:pPr>
        <w:rPr>
          <w:rFonts w:eastAsia="宋体" w:cs="Times New Roman"/>
          <w:kern w:val="1"/>
          <w:sz w:val="28"/>
          <w:szCs w:val="28"/>
        </w:rPr>
      </w:pPr>
      <w:r>
        <w:rPr>
          <w:rFonts w:eastAsia="宋体" w:cs="Times New Roman"/>
          <w:kern w:val="1"/>
          <w:sz w:val="28"/>
          <w:szCs w:val="28"/>
        </w:rPr>
        <w:t xml:space="preserve">   </w:t>
      </w:r>
      <w:r>
        <w:rPr>
          <w:rFonts w:eastAsia="宋体" w:cs="Times New Roman" w:hint="eastAsia"/>
          <w:kern w:val="1"/>
          <w:sz w:val="28"/>
          <w:szCs w:val="28"/>
        </w:rPr>
        <w:t xml:space="preserve"> </w:t>
      </w:r>
      <w:r>
        <w:rPr>
          <w:rFonts w:eastAsia="宋体" w:cs="Times New Roman"/>
          <w:kern w:val="1"/>
          <w:sz w:val="28"/>
          <w:szCs w:val="28"/>
        </w:rPr>
        <w:t>8</w:t>
      </w:r>
      <w:r>
        <w:rPr>
          <w:rFonts w:eastAsia="宋体" w:cs="Times New Roman"/>
          <w:kern w:val="1"/>
          <w:sz w:val="28"/>
          <w:szCs w:val="28"/>
        </w:rPr>
        <w:t>、施工现场严禁焚烧废弃物、防止毒烟尘和气体污染环境</w:t>
      </w:r>
    </w:p>
    <w:p w:rsidR="006B6FF6" w:rsidRDefault="006B6FF6" w:rsidP="006B6FF6">
      <w:pPr>
        <w:rPr>
          <w:rFonts w:eastAsia="宋体" w:cs="Times New Roman"/>
          <w:kern w:val="1"/>
          <w:sz w:val="28"/>
          <w:szCs w:val="28"/>
        </w:rPr>
      </w:pPr>
      <w:r>
        <w:rPr>
          <w:rFonts w:eastAsia="宋体" w:cs="Times New Roman"/>
          <w:kern w:val="1"/>
          <w:sz w:val="28"/>
          <w:szCs w:val="28"/>
        </w:rPr>
        <w:t xml:space="preserve">   </w:t>
      </w:r>
      <w:r>
        <w:rPr>
          <w:rFonts w:eastAsia="宋体" w:cs="Times New Roman" w:hint="eastAsia"/>
          <w:kern w:val="1"/>
          <w:sz w:val="28"/>
          <w:szCs w:val="28"/>
        </w:rPr>
        <w:t xml:space="preserve"> </w:t>
      </w:r>
      <w:r>
        <w:rPr>
          <w:rFonts w:eastAsia="宋体" w:cs="Times New Roman"/>
          <w:kern w:val="1"/>
          <w:sz w:val="28"/>
          <w:szCs w:val="28"/>
        </w:rPr>
        <w:t>9</w:t>
      </w:r>
      <w:r>
        <w:rPr>
          <w:rFonts w:eastAsia="宋体" w:cs="Times New Roman"/>
          <w:kern w:val="1"/>
          <w:sz w:val="28"/>
          <w:szCs w:val="28"/>
        </w:rPr>
        <w:t>、所有沙、石、裸土等易飞扬的材料和垃圾尘土存放露天时，必须用遮阳网或密目网遮盖严密。</w:t>
      </w:r>
    </w:p>
    <w:p w:rsidR="006B6FF6" w:rsidRDefault="006B6FF6" w:rsidP="006B6FF6">
      <w:pPr>
        <w:rPr>
          <w:rFonts w:eastAsia="宋体" w:cs="Times New Roman"/>
          <w:kern w:val="1"/>
          <w:sz w:val="28"/>
          <w:szCs w:val="28"/>
        </w:rPr>
      </w:pPr>
      <w:r>
        <w:rPr>
          <w:rFonts w:eastAsia="宋体" w:cs="Times New Roman"/>
          <w:kern w:val="1"/>
          <w:sz w:val="28"/>
          <w:szCs w:val="28"/>
        </w:rPr>
        <w:t xml:space="preserve">   </w:t>
      </w:r>
      <w:r>
        <w:rPr>
          <w:rFonts w:eastAsia="宋体" w:cs="Times New Roman" w:hint="eastAsia"/>
          <w:kern w:val="1"/>
          <w:sz w:val="28"/>
          <w:szCs w:val="28"/>
        </w:rPr>
        <w:t xml:space="preserve"> </w:t>
      </w:r>
      <w:r>
        <w:rPr>
          <w:rFonts w:eastAsia="宋体" w:cs="Times New Roman"/>
          <w:kern w:val="1"/>
          <w:sz w:val="28"/>
          <w:szCs w:val="28"/>
        </w:rPr>
        <w:t>10</w:t>
      </w:r>
      <w:r>
        <w:rPr>
          <w:rFonts w:eastAsia="宋体" w:cs="Times New Roman"/>
          <w:kern w:val="1"/>
          <w:sz w:val="28"/>
          <w:szCs w:val="28"/>
        </w:rPr>
        <w:t>、对涉及扬尘问题的作业班组进行专项防治扬尘交底，将扬尘防治工作落实到操作层，并建立奖惩制度、以推动现场工地扬尘污染控制进程。</w:t>
      </w:r>
    </w:p>
    <w:p w:rsidR="006B6FF6" w:rsidRDefault="006B6FF6" w:rsidP="006B6FF6">
      <w:pPr>
        <w:rPr>
          <w:rFonts w:eastAsia="宋体" w:cs="Times New Roman"/>
          <w:kern w:val="1"/>
          <w:sz w:val="28"/>
          <w:szCs w:val="28"/>
        </w:rPr>
      </w:pPr>
      <w:r>
        <w:rPr>
          <w:rFonts w:eastAsia="宋体" w:cs="Times New Roman"/>
          <w:kern w:val="1"/>
          <w:sz w:val="28"/>
          <w:szCs w:val="28"/>
        </w:rPr>
        <w:t xml:space="preserve">   </w:t>
      </w:r>
      <w:r>
        <w:rPr>
          <w:rFonts w:eastAsia="宋体" w:cs="Times New Roman" w:hint="eastAsia"/>
          <w:kern w:val="1"/>
          <w:sz w:val="28"/>
          <w:szCs w:val="28"/>
        </w:rPr>
        <w:t xml:space="preserve"> </w:t>
      </w:r>
      <w:r>
        <w:rPr>
          <w:rFonts w:eastAsia="宋体" w:cs="Times New Roman"/>
          <w:kern w:val="1"/>
          <w:sz w:val="28"/>
          <w:szCs w:val="28"/>
        </w:rPr>
        <w:t>11</w:t>
      </w:r>
      <w:r>
        <w:rPr>
          <w:rFonts w:eastAsia="宋体" w:cs="Times New Roman"/>
          <w:kern w:val="1"/>
          <w:sz w:val="28"/>
          <w:szCs w:val="28"/>
        </w:rPr>
        <w:t>、安排两名保洁员负责现场的施工道路</w:t>
      </w:r>
      <w:r>
        <w:rPr>
          <w:rFonts w:eastAsia="宋体" w:cs="Times New Roman" w:hint="eastAsia"/>
          <w:kern w:val="1"/>
          <w:sz w:val="28"/>
          <w:szCs w:val="28"/>
        </w:rPr>
        <w:t>、</w:t>
      </w:r>
      <w:r>
        <w:rPr>
          <w:rFonts w:eastAsia="宋体" w:cs="Times New Roman"/>
          <w:kern w:val="1"/>
          <w:sz w:val="28"/>
          <w:szCs w:val="28"/>
        </w:rPr>
        <w:t>公共区域</w:t>
      </w:r>
      <w:r>
        <w:rPr>
          <w:rFonts w:eastAsia="宋体" w:cs="Times New Roman" w:hint="eastAsia"/>
          <w:kern w:val="1"/>
          <w:sz w:val="28"/>
          <w:szCs w:val="28"/>
        </w:rPr>
        <w:t>及楼层</w:t>
      </w:r>
      <w:r>
        <w:rPr>
          <w:rFonts w:eastAsia="宋体" w:cs="Times New Roman"/>
          <w:kern w:val="1"/>
          <w:sz w:val="28"/>
          <w:szCs w:val="28"/>
        </w:rPr>
        <w:t>的卫生打扫工作，清扫地面前必须洒水。</w:t>
      </w:r>
    </w:p>
    <w:p w:rsidR="006B6FF6" w:rsidRDefault="006B6FF6" w:rsidP="006B6FF6">
      <w:pPr>
        <w:ind w:firstLine="560"/>
        <w:rPr>
          <w:rFonts w:eastAsia="宋体" w:cs="Times New Roman"/>
          <w:kern w:val="1"/>
          <w:sz w:val="28"/>
          <w:szCs w:val="28"/>
        </w:rPr>
      </w:pPr>
      <w:r>
        <w:rPr>
          <w:rFonts w:eastAsia="宋体" w:cs="Times New Roman"/>
          <w:kern w:val="1"/>
          <w:sz w:val="28"/>
          <w:szCs w:val="28"/>
        </w:rPr>
        <w:t>12</w:t>
      </w:r>
      <w:r>
        <w:rPr>
          <w:rFonts w:eastAsia="宋体" w:cs="Times New Roman"/>
          <w:kern w:val="1"/>
          <w:sz w:val="28"/>
          <w:szCs w:val="28"/>
        </w:rPr>
        <w:t>、如遇五级以上大风或重度污染天气时，必须采取扬尘应急措施，对易产生扬尘的施工，应停止作业。</w:t>
      </w:r>
    </w:p>
    <w:p w:rsidR="006B6FF6" w:rsidRDefault="006B6FF6" w:rsidP="006B6FF6">
      <w:pPr>
        <w:rPr>
          <w:rFonts w:eastAsia="宋体" w:cs="Times New Roman"/>
          <w:kern w:val="1"/>
          <w:sz w:val="28"/>
          <w:szCs w:val="28"/>
        </w:rPr>
      </w:pPr>
      <w:r>
        <w:rPr>
          <w:rFonts w:eastAsia="宋体" w:cs="Times New Roman"/>
          <w:kern w:val="1"/>
          <w:sz w:val="28"/>
          <w:szCs w:val="28"/>
        </w:rPr>
        <w:t xml:space="preserve">    13</w:t>
      </w:r>
      <w:r>
        <w:rPr>
          <w:rFonts w:eastAsia="宋体" w:cs="Times New Roman"/>
          <w:kern w:val="1"/>
          <w:sz w:val="28"/>
          <w:szCs w:val="28"/>
        </w:rPr>
        <w:t>、施工现场安装视频监控设备，安装位置不少于</w:t>
      </w:r>
      <w:r>
        <w:rPr>
          <w:rFonts w:eastAsia="宋体" w:cs="Times New Roman"/>
          <w:kern w:val="1"/>
          <w:sz w:val="28"/>
          <w:szCs w:val="28"/>
        </w:rPr>
        <w:t>3</w:t>
      </w:r>
      <w:r>
        <w:rPr>
          <w:rFonts w:eastAsia="宋体" w:cs="Times New Roman"/>
          <w:kern w:val="1"/>
          <w:sz w:val="28"/>
          <w:szCs w:val="28"/>
        </w:rPr>
        <w:t>处，</w:t>
      </w:r>
      <w:r>
        <w:rPr>
          <w:rFonts w:eastAsia="宋体" w:cs="Times New Roman" w:hint="eastAsia"/>
          <w:kern w:val="1"/>
          <w:sz w:val="28"/>
          <w:szCs w:val="28"/>
        </w:rPr>
        <w:t>安装</w:t>
      </w:r>
      <w:r>
        <w:rPr>
          <w:rFonts w:eastAsia="宋体" w:cs="Times New Roman" w:hint="eastAsia"/>
          <w:bCs/>
          <w:color w:val="333333"/>
          <w:sz w:val="28"/>
          <w:szCs w:val="28"/>
          <w:shd w:val="clear" w:color="auto" w:fill="FFFFFF"/>
        </w:rPr>
        <w:t>扬尘智能一体化管控系统，</w:t>
      </w:r>
      <w:r>
        <w:rPr>
          <w:rFonts w:eastAsia="宋体" w:cs="Times New Roman"/>
          <w:kern w:val="1"/>
          <w:sz w:val="28"/>
          <w:szCs w:val="28"/>
        </w:rPr>
        <w:t>对施工扬尘实施监控。</w:t>
      </w:r>
    </w:p>
    <w:p w:rsidR="006B6FF6" w:rsidRDefault="006B6FF6" w:rsidP="006B6FF6">
      <w:pPr>
        <w:rPr>
          <w:rFonts w:eastAsia="宋体" w:cs="Times New Roman"/>
          <w:kern w:val="1"/>
          <w:sz w:val="28"/>
          <w:szCs w:val="28"/>
        </w:rPr>
      </w:pPr>
      <w:r>
        <w:rPr>
          <w:rFonts w:eastAsia="宋体" w:cs="Times New Roman"/>
          <w:kern w:val="1"/>
          <w:sz w:val="28"/>
          <w:szCs w:val="28"/>
        </w:rPr>
        <w:lastRenderedPageBreak/>
        <w:t xml:space="preserve">    1</w:t>
      </w:r>
      <w:r>
        <w:rPr>
          <w:rFonts w:eastAsia="宋体" w:cs="Times New Roman" w:hint="eastAsia"/>
          <w:kern w:val="1"/>
          <w:sz w:val="28"/>
          <w:szCs w:val="28"/>
        </w:rPr>
        <w:t>4</w:t>
      </w:r>
      <w:r>
        <w:rPr>
          <w:rFonts w:eastAsia="宋体" w:cs="Times New Roman"/>
          <w:kern w:val="1"/>
          <w:sz w:val="28"/>
          <w:szCs w:val="28"/>
        </w:rPr>
        <w:t>、在制定和实施施工组织设计时，把扬尘污染控制放在突出的位置，对扬尘污染控制工作进一步深化，加大环保投入，巩固扬尘治理成果。</w:t>
      </w:r>
    </w:p>
    <w:p w:rsidR="006B6FF6" w:rsidRDefault="006B6FF6" w:rsidP="006B6FF6">
      <w:pPr>
        <w:rPr>
          <w:rFonts w:eastAsia="宋体" w:cs="Times New Roman"/>
          <w:kern w:val="1"/>
          <w:sz w:val="28"/>
          <w:szCs w:val="28"/>
        </w:rPr>
      </w:pPr>
      <w:r>
        <w:rPr>
          <w:rFonts w:eastAsia="宋体" w:cs="Times New Roman" w:hint="eastAsia"/>
          <w:kern w:val="1"/>
          <w:sz w:val="28"/>
          <w:szCs w:val="28"/>
        </w:rPr>
        <w:t xml:space="preserve">    15</w:t>
      </w:r>
      <w:r>
        <w:rPr>
          <w:rFonts w:eastAsia="宋体" w:cs="Times New Roman" w:hint="eastAsia"/>
          <w:kern w:val="1"/>
          <w:sz w:val="28"/>
          <w:szCs w:val="28"/>
        </w:rPr>
        <w:t>、</w:t>
      </w:r>
      <w:r>
        <w:rPr>
          <w:rFonts w:eastAsia="宋体" w:cs="Times New Roman"/>
          <w:kern w:val="1"/>
          <w:sz w:val="28"/>
          <w:szCs w:val="28"/>
        </w:rPr>
        <w:t>扬尘污染控制工作纳入日常化管理，定期召开扬尘污染控制工作例会，交流做法，发现问题及时采取措施，保证扬尘污染控制工作常抓不懈。</w:t>
      </w:r>
    </w:p>
    <w:p w:rsidR="006B6FF6" w:rsidRDefault="006B6FF6" w:rsidP="006B6FF6">
      <w:pPr>
        <w:rPr>
          <w:rFonts w:eastAsia="宋体" w:cs="Times New Roman"/>
          <w:kern w:val="1"/>
          <w:sz w:val="28"/>
          <w:szCs w:val="28"/>
        </w:rPr>
      </w:pPr>
      <w:r>
        <w:rPr>
          <w:rFonts w:eastAsia="宋体" w:cs="Times New Roman"/>
          <w:kern w:val="1"/>
          <w:sz w:val="28"/>
          <w:szCs w:val="28"/>
        </w:rPr>
        <w:t xml:space="preserve">    </w:t>
      </w:r>
      <w:r>
        <w:rPr>
          <w:rFonts w:eastAsia="宋体" w:cs="Times New Roman" w:hint="eastAsia"/>
          <w:kern w:val="1"/>
          <w:sz w:val="28"/>
          <w:szCs w:val="28"/>
        </w:rPr>
        <w:t>1</w:t>
      </w:r>
      <w:r>
        <w:rPr>
          <w:rFonts w:eastAsia="宋体" w:cs="Times New Roman"/>
          <w:kern w:val="1"/>
          <w:sz w:val="28"/>
          <w:szCs w:val="28"/>
        </w:rPr>
        <w:t>6</w:t>
      </w:r>
      <w:r>
        <w:rPr>
          <w:rFonts w:eastAsia="宋体" w:cs="Times New Roman"/>
          <w:kern w:val="1"/>
          <w:sz w:val="28"/>
          <w:szCs w:val="28"/>
        </w:rPr>
        <w:t>、突出重点，对新开工的工序做到早介入；对建设中的工序按扬尘控制规定，在硬件设施管理方面，措施到位，在软件管理方面，规范有序；对收尾工地，继续不懈怠的加强监管，使扬尘污染控制贯穿于整个工程之中。同时对产生扬尘污染的点位加强监管，落实好</w:t>
      </w:r>
      <w:r>
        <w:rPr>
          <w:rFonts w:eastAsia="宋体" w:cs="Times New Roman"/>
          <w:kern w:val="1"/>
          <w:sz w:val="28"/>
          <w:szCs w:val="28"/>
        </w:rPr>
        <w:t>“</w:t>
      </w:r>
      <w:r>
        <w:rPr>
          <w:rFonts w:eastAsia="宋体" w:cs="Times New Roman"/>
          <w:kern w:val="1"/>
          <w:sz w:val="28"/>
          <w:szCs w:val="28"/>
        </w:rPr>
        <w:t>裸土覆盖或绿化、道路硬化、冲洗车辆、洒水降尘、工地绿化</w:t>
      </w:r>
      <w:r>
        <w:rPr>
          <w:rFonts w:eastAsia="宋体" w:cs="Times New Roman"/>
          <w:kern w:val="1"/>
          <w:sz w:val="28"/>
          <w:szCs w:val="28"/>
        </w:rPr>
        <w:t>5</w:t>
      </w:r>
      <w:r>
        <w:rPr>
          <w:rFonts w:eastAsia="宋体" w:cs="Times New Roman"/>
          <w:kern w:val="1"/>
          <w:sz w:val="28"/>
          <w:szCs w:val="28"/>
        </w:rPr>
        <w:t>个</w:t>
      </w:r>
      <w:r>
        <w:rPr>
          <w:rFonts w:eastAsia="宋体" w:cs="Times New Roman"/>
          <w:kern w:val="1"/>
          <w:sz w:val="28"/>
          <w:szCs w:val="28"/>
        </w:rPr>
        <w:t>100%</w:t>
      </w:r>
      <w:r>
        <w:rPr>
          <w:rFonts w:eastAsia="宋体" w:cs="Times New Roman"/>
          <w:kern w:val="1"/>
          <w:sz w:val="28"/>
          <w:szCs w:val="28"/>
        </w:rPr>
        <w:t>必须达标的要求</w:t>
      </w:r>
      <w:r>
        <w:rPr>
          <w:rFonts w:eastAsia="宋体" w:cs="Times New Roman"/>
          <w:kern w:val="1"/>
          <w:sz w:val="28"/>
          <w:szCs w:val="28"/>
        </w:rPr>
        <w:t>”</w:t>
      </w:r>
      <w:r>
        <w:rPr>
          <w:rFonts w:eastAsia="宋体" w:cs="Times New Roman"/>
          <w:kern w:val="1"/>
          <w:sz w:val="28"/>
          <w:szCs w:val="28"/>
        </w:rPr>
        <w:t>；做好</w:t>
      </w:r>
      <w:r>
        <w:rPr>
          <w:rFonts w:eastAsia="宋体" w:cs="Times New Roman"/>
          <w:kern w:val="1"/>
          <w:sz w:val="28"/>
          <w:szCs w:val="28"/>
        </w:rPr>
        <w:t>“</w:t>
      </w:r>
      <w:r>
        <w:rPr>
          <w:rFonts w:eastAsia="宋体" w:cs="Times New Roman"/>
          <w:kern w:val="1"/>
          <w:sz w:val="28"/>
          <w:szCs w:val="28"/>
        </w:rPr>
        <w:t>六不准、六必须</w:t>
      </w:r>
      <w:r>
        <w:rPr>
          <w:rFonts w:eastAsia="宋体" w:cs="Times New Roman"/>
          <w:kern w:val="1"/>
          <w:sz w:val="28"/>
          <w:szCs w:val="28"/>
        </w:rPr>
        <w:t>”</w:t>
      </w:r>
      <w:r>
        <w:rPr>
          <w:rFonts w:eastAsia="宋体" w:cs="Times New Roman"/>
          <w:kern w:val="1"/>
          <w:sz w:val="28"/>
          <w:szCs w:val="28"/>
        </w:rPr>
        <w:t>即（不准车辆带泥出门、不准运渣车冒顶装载、不准高空抛撒建渣、不准场地积水、不准现场焚烧废弃物；必须打围作业、必须硬化道路、必须冲洗设施、必须湿作业、必须配齐保洁人员、必须定时清扫施工现场）。</w:t>
      </w:r>
    </w:p>
    <w:p w:rsidR="006B6FF6" w:rsidRDefault="006B6FF6" w:rsidP="006B6FF6">
      <w:pPr>
        <w:rPr>
          <w:rFonts w:eastAsia="宋体" w:cs="Times New Roman"/>
          <w:kern w:val="1"/>
          <w:sz w:val="28"/>
          <w:szCs w:val="28"/>
        </w:rPr>
      </w:pPr>
      <w:r>
        <w:rPr>
          <w:rFonts w:eastAsia="宋体" w:cs="Times New Roman"/>
          <w:kern w:val="1"/>
          <w:sz w:val="28"/>
          <w:szCs w:val="28"/>
        </w:rPr>
        <w:t xml:space="preserve">    1</w:t>
      </w:r>
      <w:r>
        <w:rPr>
          <w:rFonts w:eastAsia="宋体" w:cs="Times New Roman" w:hint="eastAsia"/>
          <w:kern w:val="1"/>
          <w:sz w:val="28"/>
          <w:szCs w:val="28"/>
        </w:rPr>
        <w:t>7</w:t>
      </w:r>
      <w:r>
        <w:rPr>
          <w:rFonts w:eastAsia="宋体" w:cs="Times New Roman"/>
          <w:kern w:val="1"/>
          <w:sz w:val="28"/>
          <w:szCs w:val="28"/>
        </w:rPr>
        <w:t>、及时更换、维修不能符合使用要求的防尘降尘设施设备，保障防尘降尘设施设备完好可靠。</w:t>
      </w:r>
    </w:p>
    <w:p w:rsidR="006B6FF6" w:rsidRPr="00C33A4F" w:rsidRDefault="006B6FF6" w:rsidP="00C33A4F">
      <w:pPr>
        <w:shd w:val="clear" w:color="auto" w:fill="FFFFFF"/>
        <w:adjustRightInd/>
        <w:snapToGrid/>
        <w:spacing w:after="0"/>
        <w:ind w:left="368" w:firstLine="51"/>
        <w:rPr>
          <w:rFonts w:ascii="宋体" w:eastAsia="宋体" w:hAnsi="宋体" w:cs="宋体"/>
          <w:b/>
          <w:bCs/>
          <w:color w:val="000000"/>
          <w:sz w:val="24"/>
          <w:szCs w:val="24"/>
        </w:rPr>
      </w:pPr>
    </w:p>
    <w:sectPr w:rsidR="006B6FF6" w:rsidRPr="00C33A4F"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3D7" w:rsidRDefault="003F33D7" w:rsidP="007A6982">
      <w:pPr>
        <w:spacing w:after="0"/>
      </w:pPr>
      <w:r>
        <w:separator/>
      </w:r>
    </w:p>
  </w:endnote>
  <w:endnote w:type="continuationSeparator" w:id="0">
    <w:p w:rsidR="003F33D7" w:rsidRDefault="003F33D7" w:rsidP="007A698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3D7" w:rsidRDefault="003F33D7" w:rsidP="007A6982">
      <w:pPr>
        <w:spacing w:after="0"/>
      </w:pPr>
      <w:r>
        <w:separator/>
      </w:r>
    </w:p>
  </w:footnote>
  <w:footnote w:type="continuationSeparator" w:id="0">
    <w:p w:rsidR="003F33D7" w:rsidRDefault="003F33D7" w:rsidP="007A6982">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2290"/>
  </w:hdrShapeDefaults>
  <w:footnotePr>
    <w:footnote w:id="-1"/>
    <w:footnote w:id="0"/>
  </w:footnotePr>
  <w:endnotePr>
    <w:endnote w:id="-1"/>
    <w:endnote w:id="0"/>
  </w:endnotePr>
  <w:compat>
    <w:useFELayout/>
  </w:compat>
  <w:rsids>
    <w:rsidRoot w:val="00D31D50"/>
    <w:rsid w:val="00072ECF"/>
    <w:rsid w:val="00323B43"/>
    <w:rsid w:val="003C6B6C"/>
    <w:rsid w:val="003D37D8"/>
    <w:rsid w:val="003F33D7"/>
    <w:rsid w:val="00426133"/>
    <w:rsid w:val="004358AB"/>
    <w:rsid w:val="00634021"/>
    <w:rsid w:val="006B6FF6"/>
    <w:rsid w:val="007A4597"/>
    <w:rsid w:val="007A6982"/>
    <w:rsid w:val="007D0A08"/>
    <w:rsid w:val="007E751A"/>
    <w:rsid w:val="008B7726"/>
    <w:rsid w:val="008C0907"/>
    <w:rsid w:val="009348F8"/>
    <w:rsid w:val="00A33A08"/>
    <w:rsid w:val="00AB7FAD"/>
    <w:rsid w:val="00AD4E2E"/>
    <w:rsid w:val="00C33A4F"/>
    <w:rsid w:val="00C67624"/>
    <w:rsid w:val="00CF1C14"/>
    <w:rsid w:val="00D31D50"/>
    <w:rsid w:val="00E604B8"/>
    <w:rsid w:val="00EA3E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2">
    <w:name w:val="heading 2"/>
    <w:basedOn w:val="a"/>
    <w:next w:val="a"/>
    <w:link w:val="2Char"/>
    <w:unhideWhenUsed/>
    <w:qFormat/>
    <w:rsid w:val="00C67624"/>
    <w:pPr>
      <w:keepNext/>
      <w:keepLines/>
      <w:widowControl w:val="0"/>
      <w:adjustRightInd/>
      <w:snapToGrid/>
      <w:spacing w:after="0" w:line="360" w:lineRule="auto"/>
      <w:jc w:val="center"/>
      <w:outlineLvl w:val="1"/>
    </w:pPr>
    <w:rPr>
      <w:rFonts w:ascii="Arial" w:eastAsia="宋体" w:hAnsi="Arial"/>
      <w:b/>
      <w:kern w:val="2"/>
      <w:sz w:val="30"/>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6982"/>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A6982"/>
    <w:rPr>
      <w:rFonts w:ascii="Tahoma" w:hAnsi="Tahoma"/>
      <w:sz w:val="18"/>
      <w:szCs w:val="18"/>
    </w:rPr>
  </w:style>
  <w:style w:type="paragraph" w:styleId="a4">
    <w:name w:val="footer"/>
    <w:basedOn w:val="a"/>
    <w:link w:val="Char0"/>
    <w:uiPriority w:val="99"/>
    <w:semiHidden/>
    <w:unhideWhenUsed/>
    <w:rsid w:val="007A6982"/>
    <w:pPr>
      <w:tabs>
        <w:tab w:val="center" w:pos="4153"/>
        <w:tab w:val="right" w:pos="8306"/>
      </w:tabs>
    </w:pPr>
    <w:rPr>
      <w:sz w:val="18"/>
      <w:szCs w:val="18"/>
    </w:rPr>
  </w:style>
  <w:style w:type="character" w:customStyle="1" w:styleId="Char0">
    <w:name w:val="页脚 Char"/>
    <w:basedOn w:val="a0"/>
    <w:link w:val="a4"/>
    <w:uiPriority w:val="99"/>
    <w:semiHidden/>
    <w:rsid w:val="007A6982"/>
    <w:rPr>
      <w:rFonts w:ascii="Tahoma" w:hAnsi="Tahoma"/>
      <w:sz w:val="18"/>
      <w:szCs w:val="18"/>
    </w:rPr>
  </w:style>
  <w:style w:type="paragraph" w:styleId="HTML">
    <w:name w:val="HTML Preformatted"/>
    <w:basedOn w:val="a"/>
    <w:link w:val="HTMLChar"/>
    <w:uiPriority w:val="99"/>
    <w:semiHidden/>
    <w:unhideWhenUsed/>
    <w:rsid w:val="00A33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宋体" w:eastAsia="宋体" w:hAnsi="宋体" w:cs="宋体"/>
      <w:sz w:val="24"/>
      <w:szCs w:val="24"/>
    </w:rPr>
  </w:style>
  <w:style w:type="character" w:customStyle="1" w:styleId="HTMLChar">
    <w:name w:val="HTML 预设格式 Char"/>
    <w:basedOn w:val="a0"/>
    <w:link w:val="HTML"/>
    <w:uiPriority w:val="99"/>
    <w:semiHidden/>
    <w:rsid w:val="00A33A08"/>
    <w:rPr>
      <w:rFonts w:ascii="宋体" w:eastAsia="宋体" w:hAnsi="宋体" w:cs="宋体"/>
      <w:sz w:val="24"/>
      <w:szCs w:val="24"/>
    </w:rPr>
  </w:style>
  <w:style w:type="paragraph" w:styleId="a5">
    <w:name w:val="Body Text Indent"/>
    <w:basedOn w:val="a"/>
    <w:link w:val="Char1"/>
    <w:rsid w:val="006B6FF6"/>
    <w:pPr>
      <w:widowControl w:val="0"/>
      <w:adjustRightInd/>
      <w:snapToGrid/>
      <w:spacing w:after="0"/>
      <w:ind w:firstLine="301"/>
      <w:jc w:val="both"/>
    </w:pPr>
    <w:rPr>
      <w:rFonts w:ascii="Calibri" w:eastAsia="宋体" w:hAnsi="Calibri" w:cs="Times New Roman"/>
      <w:b/>
      <w:kern w:val="2"/>
      <w:sz w:val="21"/>
      <w:szCs w:val="24"/>
    </w:rPr>
  </w:style>
  <w:style w:type="character" w:customStyle="1" w:styleId="Char1">
    <w:name w:val="正文文本缩进 Char"/>
    <w:basedOn w:val="a0"/>
    <w:link w:val="a5"/>
    <w:rsid w:val="006B6FF6"/>
    <w:rPr>
      <w:rFonts w:ascii="Calibri" w:eastAsia="宋体" w:hAnsi="Calibri" w:cs="Times New Roman"/>
      <w:b/>
      <w:kern w:val="2"/>
      <w:sz w:val="21"/>
      <w:szCs w:val="24"/>
    </w:rPr>
  </w:style>
  <w:style w:type="character" w:customStyle="1" w:styleId="2Char">
    <w:name w:val="标题 2 Char"/>
    <w:basedOn w:val="a0"/>
    <w:link w:val="2"/>
    <w:rsid w:val="00C67624"/>
    <w:rPr>
      <w:rFonts w:ascii="Arial" w:eastAsia="宋体" w:hAnsi="Arial"/>
      <w:b/>
      <w:kern w:val="2"/>
      <w:sz w:val="30"/>
      <w:szCs w:val="24"/>
    </w:rPr>
  </w:style>
</w:styles>
</file>

<file path=word/webSettings.xml><?xml version="1.0" encoding="utf-8"?>
<w:webSettings xmlns:r="http://schemas.openxmlformats.org/officeDocument/2006/relationships" xmlns:w="http://schemas.openxmlformats.org/wordprocessingml/2006/main">
  <w:divs>
    <w:div w:id="397243100">
      <w:bodyDiv w:val="1"/>
      <w:marLeft w:val="0"/>
      <w:marRight w:val="0"/>
      <w:marTop w:val="0"/>
      <w:marBottom w:val="0"/>
      <w:divBdr>
        <w:top w:val="none" w:sz="0" w:space="0" w:color="auto"/>
        <w:left w:val="none" w:sz="0" w:space="0" w:color="auto"/>
        <w:bottom w:val="none" w:sz="0" w:space="0" w:color="auto"/>
        <w:right w:val="none" w:sz="0" w:space="0" w:color="auto"/>
      </w:divBdr>
    </w:div>
    <w:div w:id="488405091">
      <w:bodyDiv w:val="1"/>
      <w:marLeft w:val="0"/>
      <w:marRight w:val="0"/>
      <w:marTop w:val="0"/>
      <w:marBottom w:val="0"/>
      <w:divBdr>
        <w:top w:val="none" w:sz="0" w:space="0" w:color="auto"/>
        <w:left w:val="none" w:sz="0" w:space="0" w:color="auto"/>
        <w:bottom w:val="none" w:sz="0" w:space="0" w:color="auto"/>
        <w:right w:val="none" w:sz="0" w:space="0" w:color="auto"/>
      </w:divBdr>
    </w:div>
    <w:div w:id="761220222">
      <w:bodyDiv w:val="1"/>
      <w:marLeft w:val="0"/>
      <w:marRight w:val="0"/>
      <w:marTop w:val="0"/>
      <w:marBottom w:val="0"/>
      <w:divBdr>
        <w:top w:val="none" w:sz="0" w:space="0" w:color="auto"/>
        <w:left w:val="none" w:sz="0" w:space="0" w:color="auto"/>
        <w:bottom w:val="none" w:sz="0" w:space="0" w:color="auto"/>
        <w:right w:val="none" w:sz="0" w:space="0" w:color="auto"/>
      </w:divBdr>
    </w:div>
    <w:div w:id="1001470605">
      <w:bodyDiv w:val="1"/>
      <w:marLeft w:val="0"/>
      <w:marRight w:val="0"/>
      <w:marTop w:val="0"/>
      <w:marBottom w:val="0"/>
      <w:divBdr>
        <w:top w:val="none" w:sz="0" w:space="0" w:color="auto"/>
        <w:left w:val="none" w:sz="0" w:space="0" w:color="auto"/>
        <w:bottom w:val="none" w:sz="0" w:space="0" w:color="auto"/>
        <w:right w:val="none" w:sz="0" w:space="0" w:color="auto"/>
      </w:divBdr>
    </w:div>
    <w:div w:id="1057819259">
      <w:bodyDiv w:val="1"/>
      <w:marLeft w:val="0"/>
      <w:marRight w:val="0"/>
      <w:marTop w:val="0"/>
      <w:marBottom w:val="0"/>
      <w:divBdr>
        <w:top w:val="none" w:sz="0" w:space="0" w:color="auto"/>
        <w:left w:val="none" w:sz="0" w:space="0" w:color="auto"/>
        <w:bottom w:val="none" w:sz="0" w:space="0" w:color="auto"/>
        <w:right w:val="none" w:sz="0" w:space="0" w:color="auto"/>
      </w:divBdr>
    </w:div>
    <w:div w:id="1518545336">
      <w:bodyDiv w:val="1"/>
      <w:marLeft w:val="0"/>
      <w:marRight w:val="0"/>
      <w:marTop w:val="0"/>
      <w:marBottom w:val="0"/>
      <w:divBdr>
        <w:top w:val="none" w:sz="0" w:space="0" w:color="auto"/>
        <w:left w:val="none" w:sz="0" w:space="0" w:color="auto"/>
        <w:bottom w:val="none" w:sz="0" w:space="0" w:color="auto"/>
        <w:right w:val="none" w:sz="0" w:space="0" w:color="auto"/>
      </w:divBdr>
    </w:div>
    <w:div w:id="1798648195">
      <w:bodyDiv w:val="1"/>
      <w:marLeft w:val="0"/>
      <w:marRight w:val="0"/>
      <w:marTop w:val="0"/>
      <w:marBottom w:val="0"/>
      <w:divBdr>
        <w:top w:val="none" w:sz="0" w:space="0" w:color="auto"/>
        <w:left w:val="none" w:sz="0" w:space="0" w:color="auto"/>
        <w:bottom w:val="none" w:sz="0" w:space="0" w:color="auto"/>
        <w:right w:val="none" w:sz="0" w:space="0" w:color="auto"/>
      </w:divBdr>
    </w:div>
    <w:div w:id="198438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30</Pages>
  <Words>2044</Words>
  <Characters>11652</Characters>
  <Application>Microsoft Office Word</Application>
  <DocSecurity>0</DocSecurity>
  <Lines>97</Lines>
  <Paragraphs>27</Paragraphs>
  <ScaleCrop>false</ScaleCrop>
  <Company/>
  <LinksUpToDate>false</LinksUpToDate>
  <CharactersWithSpaces>13669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14</cp:revision>
  <dcterms:created xsi:type="dcterms:W3CDTF">2008-09-11T17:20:00Z</dcterms:created>
  <dcterms:modified xsi:type="dcterms:W3CDTF">2020-10-27T02:12:00Z</dcterms:modified>
</cp:coreProperties>
</file>