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00C" w:rsidRDefault="005C000C" w:rsidP="005C000C">
      <w:pPr>
        <w:spacing w:line="560" w:lineRule="exact"/>
        <w:jc w:val="center"/>
        <w:rPr>
          <w:rFonts w:ascii="方正小标宋简体" w:eastAsia="方正小标宋简体"/>
          <w:sz w:val="44"/>
          <w:szCs w:val="44"/>
        </w:rPr>
      </w:pPr>
      <w:bookmarkStart w:id="0" w:name="_GoBack"/>
      <w:r>
        <w:rPr>
          <w:rFonts w:ascii="方正小标宋简体" w:eastAsia="方正小标宋简体" w:hAnsi="仿宋" w:hint="eastAsia"/>
          <w:b/>
          <w:bCs/>
          <w:sz w:val="44"/>
          <w:szCs w:val="44"/>
        </w:rPr>
        <w:t>平顶山市商务局</w:t>
      </w:r>
      <w:r w:rsidR="001E4433">
        <w:rPr>
          <w:rFonts w:ascii="方正小标宋简体" w:eastAsia="方正小标宋简体" w:hAnsi="仿宋" w:hint="eastAsia"/>
          <w:sz w:val="44"/>
          <w:szCs w:val="44"/>
        </w:rPr>
        <w:t>随机抽查事项清单</w:t>
      </w:r>
      <w:bookmarkEnd w:id="0"/>
    </w:p>
    <w:tbl>
      <w:tblPr>
        <w:tblpPr w:leftFromText="180" w:rightFromText="180" w:vertAnchor="page" w:horzAnchor="margin" w:tblpY="2701"/>
        <w:tblW w:w="5007" w:type="pct"/>
        <w:tblCellMar>
          <w:left w:w="0" w:type="dxa"/>
          <w:right w:w="0" w:type="dxa"/>
        </w:tblCellMar>
        <w:tblLook w:val="04A0" w:firstRow="1" w:lastRow="0" w:firstColumn="1" w:lastColumn="0" w:noHBand="0" w:noVBand="1"/>
      </w:tblPr>
      <w:tblGrid>
        <w:gridCol w:w="653"/>
        <w:gridCol w:w="877"/>
        <w:gridCol w:w="908"/>
        <w:gridCol w:w="3390"/>
        <w:gridCol w:w="683"/>
        <w:gridCol w:w="1265"/>
        <w:gridCol w:w="1313"/>
        <w:gridCol w:w="708"/>
        <w:gridCol w:w="708"/>
        <w:gridCol w:w="708"/>
        <w:gridCol w:w="708"/>
        <w:gridCol w:w="1159"/>
        <w:gridCol w:w="918"/>
      </w:tblGrid>
      <w:tr w:rsidR="00BB5627" w:rsidTr="00BB5627">
        <w:trPr>
          <w:trHeight w:val="487"/>
        </w:trPr>
        <w:tc>
          <w:tcPr>
            <w:tcW w:w="233" w:type="pct"/>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B5627" w:rsidRDefault="00BB5627" w:rsidP="005C000C">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序号</w:t>
            </w:r>
          </w:p>
        </w:tc>
        <w:tc>
          <w:tcPr>
            <w:tcW w:w="313" w:type="pct"/>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B5627" w:rsidRDefault="00BB5627" w:rsidP="005C000C">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抽查事项</w:t>
            </w:r>
          </w:p>
        </w:tc>
        <w:tc>
          <w:tcPr>
            <w:tcW w:w="324" w:type="pct"/>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B5627" w:rsidRDefault="00BB5627" w:rsidP="005C000C">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检查对象</w:t>
            </w:r>
          </w:p>
        </w:tc>
        <w:tc>
          <w:tcPr>
            <w:tcW w:w="1211" w:type="pct"/>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B5627" w:rsidRDefault="00BB5627" w:rsidP="005C000C">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检查内容</w:t>
            </w:r>
          </w:p>
        </w:tc>
        <w:tc>
          <w:tcPr>
            <w:tcW w:w="244" w:type="pct"/>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B5627" w:rsidRDefault="00BB5627" w:rsidP="005C000C">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事项类别</w:t>
            </w:r>
          </w:p>
        </w:tc>
        <w:tc>
          <w:tcPr>
            <w:tcW w:w="452" w:type="pct"/>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B5627" w:rsidRDefault="00BB5627" w:rsidP="005C000C">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检查方式</w:t>
            </w:r>
          </w:p>
        </w:tc>
        <w:tc>
          <w:tcPr>
            <w:tcW w:w="469" w:type="pct"/>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B5627" w:rsidRDefault="00BB5627" w:rsidP="005C000C">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检查依据</w:t>
            </w:r>
          </w:p>
        </w:tc>
        <w:tc>
          <w:tcPr>
            <w:tcW w:w="1012" w:type="pct"/>
            <w:gridSpan w:val="4"/>
            <w:tcBorders>
              <w:top w:val="single" w:sz="4" w:space="0" w:color="000000"/>
              <w:left w:val="single" w:sz="4" w:space="0" w:color="000000"/>
              <w:bottom w:val="single" w:sz="4" w:space="0" w:color="000000"/>
              <w:right w:val="single" w:sz="4" w:space="0" w:color="000000"/>
            </w:tcBorders>
          </w:tcPr>
          <w:p w:rsidR="00BB5627" w:rsidRDefault="00BB5627" w:rsidP="005C000C">
            <w:pPr>
              <w:widowControl/>
              <w:jc w:val="center"/>
              <w:textAlignment w:val="center"/>
              <w:rPr>
                <w:rFonts w:ascii="黑体" w:eastAsia="黑体" w:hAnsi="宋体" w:cs="黑体"/>
                <w:color w:val="000000"/>
                <w:kern w:val="0"/>
                <w:sz w:val="24"/>
                <w:lang w:bidi="ar"/>
              </w:rPr>
            </w:pPr>
            <w:r>
              <w:rPr>
                <w:rFonts w:ascii="黑体" w:eastAsia="黑体" w:hAnsi="宋体" w:cs="黑体" w:hint="eastAsia"/>
                <w:color w:val="000000"/>
                <w:kern w:val="0"/>
                <w:sz w:val="24"/>
                <w:lang w:bidi="ar"/>
              </w:rPr>
              <w:t>抽查对象</w:t>
            </w:r>
          </w:p>
        </w:tc>
        <w:tc>
          <w:tcPr>
            <w:tcW w:w="414" w:type="pct"/>
            <w:vMerge w:val="restart"/>
            <w:tcBorders>
              <w:top w:val="single" w:sz="4" w:space="0" w:color="000000"/>
              <w:left w:val="single" w:sz="4" w:space="0" w:color="000000"/>
              <w:right w:val="single" w:sz="4" w:space="0" w:color="000000"/>
            </w:tcBorders>
            <w:vAlign w:val="center"/>
          </w:tcPr>
          <w:p w:rsidR="00BB5627" w:rsidRDefault="00BB5627" w:rsidP="005C000C">
            <w:pPr>
              <w:widowControl/>
              <w:jc w:val="center"/>
              <w:textAlignment w:val="center"/>
              <w:rPr>
                <w:rFonts w:ascii="黑体" w:eastAsia="黑体" w:hAnsi="宋体" w:cs="黑体"/>
                <w:color w:val="000000"/>
                <w:kern w:val="0"/>
                <w:sz w:val="24"/>
                <w:lang w:bidi="ar"/>
              </w:rPr>
            </w:pPr>
            <w:r>
              <w:rPr>
                <w:rFonts w:ascii="黑体" w:eastAsia="黑体" w:hAnsi="宋体" w:cs="黑体" w:hint="eastAsia"/>
                <w:color w:val="000000"/>
                <w:kern w:val="0"/>
                <w:sz w:val="24"/>
                <w:lang w:bidi="ar"/>
              </w:rPr>
              <w:t>抽查时间</w:t>
            </w:r>
          </w:p>
        </w:tc>
        <w:tc>
          <w:tcPr>
            <w:tcW w:w="328" w:type="pct"/>
            <w:vMerge w:val="restart"/>
            <w:tcBorders>
              <w:top w:val="single" w:sz="4" w:space="0" w:color="000000"/>
              <w:left w:val="single" w:sz="4" w:space="0" w:color="000000"/>
              <w:right w:val="single" w:sz="4" w:space="0" w:color="000000"/>
            </w:tcBorders>
            <w:vAlign w:val="center"/>
          </w:tcPr>
          <w:p w:rsidR="00BB5627" w:rsidRDefault="00BB5627" w:rsidP="005C000C">
            <w:pPr>
              <w:ind w:firstLineChars="50" w:firstLine="120"/>
              <w:jc w:val="center"/>
              <w:textAlignment w:val="center"/>
              <w:rPr>
                <w:rFonts w:ascii="黑体" w:eastAsia="黑体" w:hAnsi="宋体" w:cs="黑体"/>
                <w:color w:val="000000"/>
                <w:kern w:val="0"/>
                <w:sz w:val="24"/>
                <w:lang w:bidi="ar"/>
              </w:rPr>
            </w:pPr>
            <w:r>
              <w:rPr>
                <w:rFonts w:ascii="黑体" w:eastAsia="黑体" w:hAnsi="宋体" w:cs="黑体" w:hint="eastAsia"/>
                <w:color w:val="000000"/>
                <w:kern w:val="0"/>
                <w:sz w:val="24"/>
                <w:lang w:bidi="ar"/>
              </w:rPr>
              <w:t>责任单位（科室）</w:t>
            </w:r>
          </w:p>
        </w:tc>
      </w:tr>
      <w:tr w:rsidR="00BB5627" w:rsidTr="00BB5627">
        <w:trPr>
          <w:trHeight w:val="1607"/>
        </w:trPr>
        <w:tc>
          <w:tcPr>
            <w:tcW w:w="233" w:type="pct"/>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5627" w:rsidRDefault="00BB5627" w:rsidP="005C000C">
            <w:pPr>
              <w:widowControl/>
              <w:jc w:val="center"/>
              <w:textAlignment w:val="center"/>
              <w:rPr>
                <w:rFonts w:ascii="黑体" w:eastAsia="黑体" w:hAnsi="宋体" w:cs="黑体"/>
                <w:color w:val="000000"/>
                <w:kern w:val="0"/>
                <w:sz w:val="24"/>
                <w:lang w:bidi="ar"/>
              </w:rPr>
            </w:pPr>
          </w:p>
        </w:tc>
        <w:tc>
          <w:tcPr>
            <w:tcW w:w="313" w:type="pct"/>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5627" w:rsidRDefault="00BB5627" w:rsidP="005C000C">
            <w:pPr>
              <w:widowControl/>
              <w:jc w:val="center"/>
              <w:textAlignment w:val="center"/>
              <w:rPr>
                <w:rFonts w:ascii="黑体" w:eastAsia="黑体" w:hAnsi="宋体" w:cs="黑体"/>
                <w:color w:val="000000"/>
                <w:kern w:val="0"/>
                <w:sz w:val="24"/>
                <w:lang w:bidi="ar"/>
              </w:rPr>
            </w:pPr>
          </w:p>
        </w:tc>
        <w:tc>
          <w:tcPr>
            <w:tcW w:w="324" w:type="pct"/>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5627" w:rsidRDefault="00BB5627" w:rsidP="005C000C">
            <w:pPr>
              <w:widowControl/>
              <w:jc w:val="center"/>
              <w:textAlignment w:val="center"/>
              <w:rPr>
                <w:rFonts w:ascii="黑体" w:eastAsia="黑体" w:hAnsi="宋体" w:cs="黑体"/>
                <w:color w:val="000000"/>
                <w:kern w:val="0"/>
                <w:sz w:val="24"/>
                <w:lang w:bidi="ar"/>
              </w:rPr>
            </w:pPr>
          </w:p>
        </w:tc>
        <w:tc>
          <w:tcPr>
            <w:tcW w:w="1211" w:type="pct"/>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5627" w:rsidRDefault="00BB5627" w:rsidP="005C000C">
            <w:pPr>
              <w:widowControl/>
              <w:jc w:val="center"/>
              <w:textAlignment w:val="center"/>
              <w:rPr>
                <w:rFonts w:ascii="黑体" w:eastAsia="黑体" w:hAnsi="宋体" w:cs="黑体"/>
                <w:color w:val="000000"/>
                <w:kern w:val="0"/>
                <w:sz w:val="24"/>
                <w:lang w:bidi="ar"/>
              </w:rPr>
            </w:pPr>
          </w:p>
        </w:tc>
        <w:tc>
          <w:tcPr>
            <w:tcW w:w="244" w:type="pct"/>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5627" w:rsidRDefault="00BB5627" w:rsidP="005C000C">
            <w:pPr>
              <w:widowControl/>
              <w:jc w:val="center"/>
              <w:textAlignment w:val="center"/>
              <w:rPr>
                <w:rFonts w:ascii="黑体" w:eastAsia="黑体" w:hAnsi="宋体" w:cs="黑体"/>
                <w:color w:val="000000"/>
                <w:kern w:val="0"/>
                <w:sz w:val="24"/>
                <w:lang w:bidi="ar"/>
              </w:rPr>
            </w:pPr>
          </w:p>
        </w:tc>
        <w:tc>
          <w:tcPr>
            <w:tcW w:w="452" w:type="pct"/>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5627" w:rsidRDefault="00BB5627" w:rsidP="005C000C">
            <w:pPr>
              <w:widowControl/>
              <w:jc w:val="center"/>
              <w:textAlignment w:val="center"/>
              <w:rPr>
                <w:rFonts w:ascii="黑体" w:eastAsia="黑体" w:hAnsi="宋体" w:cs="黑体"/>
                <w:color w:val="000000"/>
                <w:kern w:val="0"/>
                <w:sz w:val="24"/>
                <w:lang w:bidi="ar"/>
              </w:rPr>
            </w:pPr>
          </w:p>
        </w:tc>
        <w:tc>
          <w:tcPr>
            <w:tcW w:w="469" w:type="pct"/>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5627" w:rsidRDefault="00BB5627" w:rsidP="005C000C">
            <w:pPr>
              <w:widowControl/>
              <w:jc w:val="center"/>
              <w:textAlignment w:val="center"/>
              <w:rPr>
                <w:rFonts w:ascii="黑体" w:eastAsia="黑体" w:hAnsi="宋体" w:cs="黑体"/>
                <w:color w:val="000000"/>
                <w:kern w:val="0"/>
                <w:sz w:val="24"/>
                <w:lang w:bidi="ar"/>
              </w:rPr>
            </w:pPr>
          </w:p>
        </w:tc>
        <w:tc>
          <w:tcPr>
            <w:tcW w:w="253" w:type="pct"/>
            <w:tcBorders>
              <w:top w:val="single" w:sz="4" w:space="0" w:color="000000"/>
              <w:left w:val="single" w:sz="4" w:space="0" w:color="000000"/>
              <w:bottom w:val="single" w:sz="4" w:space="0" w:color="000000"/>
              <w:right w:val="single" w:sz="4" w:space="0" w:color="000000"/>
            </w:tcBorders>
          </w:tcPr>
          <w:p w:rsidR="00BB5627" w:rsidRDefault="00BB5627" w:rsidP="005C000C">
            <w:pPr>
              <w:widowControl/>
              <w:jc w:val="center"/>
              <w:textAlignment w:val="center"/>
              <w:rPr>
                <w:rFonts w:ascii="黑体" w:eastAsia="黑体" w:hAnsi="宋体" w:cs="黑体"/>
                <w:color w:val="000000"/>
                <w:kern w:val="0"/>
                <w:sz w:val="24"/>
                <w:lang w:bidi="ar"/>
              </w:rPr>
            </w:pPr>
            <w:proofErr w:type="gramStart"/>
            <w:r>
              <w:rPr>
                <w:rFonts w:ascii="黑体" w:eastAsia="黑体" w:hAnsi="宋体" w:cs="黑体" w:hint="eastAsia"/>
                <w:color w:val="000000"/>
                <w:kern w:val="0"/>
                <w:sz w:val="24"/>
                <w:lang w:bidi="ar"/>
              </w:rPr>
              <w:t>范</w:t>
            </w:r>
            <w:proofErr w:type="gramEnd"/>
          </w:p>
          <w:p w:rsidR="00BB5627" w:rsidRDefault="00BB5627" w:rsidP="005C000C">
            <w:pPr>
              <w:widowControl/>
              <w:jc w:val="center"/>
              <w:textAlignment w:val="center"/>
              <w:rPr>
                <w:rFonts w:ascii="黑体" w:eastAsia="黑体" w:hAnsi="宋体" w:cs="黑体"/>
                <w:color w:val="000000"/>
                <w:kern w:val="0"/>
                <w:sz w:val="24"/>
                <w:lang w:bidi="ar"/>
              </w:rPr>
            </w:pPr>
            <w:r>
              <w:rPr>
                <w:rFonts w:ascii="黑体" w:eastAsia="黑体" w:hAnsi="宋体" w:cs="黑体" w:hint="eastAsia"/>
                <w:color w:val="000000"/>
                <w:kern w:val="0"/>
                <w:sz w:val="24"/>
                <w:lang w:bidi="ar"/>
              </w:rPr>
              <w:t>围</w:t>
            </w:r>
          </w:p>
        </w:tc>
        <w:tc>
          <w:tcPr>
            <w:tcW w:w="253" w:type="pct"/>
            <w:tcBorders>
              <w:top w:val="single" w:sz="4" w:space="0" w:color="000000"/>
              <w:left w:val="single" w:sz="4" w:space="0" w:color="000000"/>
              <w:bottom w:val="single" w:sz="4" w:space="0" w:color="000000"/>
              <w:right w:val="single" w:sz="4" w:space="0" w:color="000000"/>
            </w:tcBorders>
          </w:tcPr>
          <w:p w:rsidR="008C297E" w:rsidRDefault="00BB5627" w:rsidP="005C000C">
            <w:pPr>
              <w:widowControl/>
              <w:jc w:val="center"/>
              <w:textAlignment w:val="center"/>
              <w:rPr>
                <w:rFonts w:ascii="黑体" w:eastAsia="黑体" w:hAnsi="宋体" w:cs="黑体"/>
                <w:color w:val="000000"/>
                <w:kern w:val="0"/>
                <w:sz w:val="24"/>
                <w:lang w:bidi="ar"/>
              </w:rPr>
            </w:pPr>
            <w:r>
              <w:rPr>
                <w:rFonts w:ascii="黑体" w:eastAsia="黑体" w:hAnsi="宋体" w:cs="黑体" w:hint="eastAsia"/>
                <w:color w:val="000000"/>
                <w:kern w:val="0"/>
                <w:sz w:val="24"/>
                <w:lang w:bidi="ar"/>
              </w:rPr>
              <w:t>比</w:t>
            </w:r>
          </w:p>
          <w:p w:rsidR="00BB5627" w:rsidRDefault="00BB5627" w:rsidP="005C000C">
            <w:pPr>
              <w:widowControl/>
              <w:jc w:val="center"/>
              <w:textAlignment w:val="center"/>
              <w:rPr>
                <w:rFonts w:ascii="黑体" w:eastAsia="黑体" w:hAnsi="宋体" w:cs="黑体"/>
                <w:color w:val="000000"/>
                <w:kern w:val="0"/>
                <w:sz w:val="24"/>
                <w:lang w:bidi="ar"/>
              </w:rPr>
            </w:pPr>
            <w:r>
              <w:rPr>
                <w:rFonts w:ascii="黑体" w:eastAsia="黑体" w:hAnsi="宋体" w:cs="黑体" w:hint="eastAsia"/>
                <w:color w:val="000000"/>
                <w:kern w:val="0"/>
                <w:sz w:val="24"/>
                <w:lang w:bidi="ar"/>
              </w:rPr>
              <w:t>例</w:t>
            </w:r>
          </w:p>
        </w:tc>
        <w:tc>
          <w:tcPr>
            <w:tcW w:w="253" w:type="pct"/>
            <w:tcBorders>
              <w:top w:val="single" w:sz="4" w:space="0" w:color="000000"/>
              <w:left w:val="single" w:sz="4" w:space="0" w:color="000000"/>
              <w:bottom w:val="single" w:sz="4" w:space="0" w:color="000000"/>
              <w:right w:val="single" w:sz="4" w:space="0" w:color="000000"/>
            </w:tcBorders>
          </w:tcPr>
          <w:p w:rsidR="008C297E" w:rsidRDefault="00BB5627" w:rsidP="005C000C">
            <w:pPr>
              <w:widowControl/>
              <w:jc w:val="center"/>
              <w:textAlignment w:val="center"/>
              <w:rPr>
                <w:rFonts w:ascii="黑体" w:eastAsia="黑体" w:hAnsi="宋体" w:cs="黑体"/>
                <w:color w:val="000000"/>
                <w:kern w:val="0"/>
                <w:sz w:val="24"/>
                <w:lang w:bidi="ar"/>
              </w:rPr>
            </w:pPr>
            <w:r>
              <w:rPr>
                <w:rFonts w:ascii="黑体" w:eastAsia="黑体" w:hAnsi="宋体" w:cs="黑体" w:hint="eastAsia"/>
                <w:color w:val="000000"/>
                <w:kern w:val="0"/>
                <w:sz w:val="24"/>
                <w:lang w:bidi="ar"/>
              </w:rPr>
              <w:t>总</w:t>
            </w:r>
          </w:p>
          <w:p w:rsidR="008C297E" w:rsidRDefault="00BB5627" w:rsidP="005C000C">
            <w:pPr>
              <w:widowControl/>
              <w:jc w:val="center"/>
              <w:textAlignment w:val="center"/>
              <w:rPr>
                <w:rFonts w:ascii="黑体" w:eastAsia="黑体" w:hAnsi="宋体" w:cs="黑体"/>
                <w:color w:val="000000"/>
                <w:kern w:val="0"/>
                <w:sz w:val="24"/>
                <w:lang w:bidi="ar"/>
              </w:rPr>
            </w:pPr>
            <w:r>
              <w:rPr>
                <w:rFonts w:ascii="黑体" w:eastAsia="黑体" w:hAnsi="宋体" w:cs="黑体" w:hint="eastAsia"/>
                <w:color w:val="000000"/>
                <w:kern w:val="0"/>
                <w:sz w:val="24"/>
                <w:lang w:bidi="ar"/>
              </w:rPr>
              <w:t>户</w:t>
            </w:r>
          </w:p>
          <w:p w:rsidR="00BB5627" w:rsidRDefault="00BB5627" w:rsidP="005C000C">
            <w:pPr>
              <w:widowControl/>
              <w:jc w:val="center"/>
              <w:textAlignment w:val="center"/>
              <w:rPr>
                <w:rFonts w:ascii="黑体" w:eastAsia="黑体" w:hAnsi="宋体" w:cs="黑体"/>
                <w:color w:val="000000"/>
                <w:kern w:val="0"/>
                <w:sz w:val="24"/>
                <w:lang w:bidi="ar"/>
              </w:rPr>
            </w:pPr>
            <w:r>
              <w:rPr>
                <w:rFonts w:ascii="黑体" w:eastAsia="黑体" w:hAnsi="宋体" w:cs="黑体" w:hint="eastAsia"/>
                <w:color w:val="000000"/>
                <w:kern w:val="0"/>
                <w:sz w:val="24"/>
                <w:lang w:bidi="ar"/>
              </w:rPr>
              <w:t>数</w:t>
            </w:r>
          </w:p>
        </w:tc>
        <w:tc>
          <w:tcPr>
            <w:tcW w:w="253" w:type="pct"/>
            <w:tcBorders>
              <w:top w:val="single" w:sz="4" w:space="0" w:color="000000"/>
              <w:left w:val="single" w:sz="4" w:space="0" w:color="000000"/>
              <w:bottom w:val="single" w:sz="4" w:space="0" w:color="000000"/>
              <w:right w:val="single" w:sz="4" w:space="0" w:color="000000"/>
            </w:tcBorders>
          </w:tcPr>
          <w:p w:rsidR="008C297E" w:rsidRDefault="00BB5627" w:rsidP="005C000C">
            <w:pPr>
              <w:widowControl/>
              <w:jc w:val="center"/>
              <w:textAlignment w:val="center"/>
              <w:rPr>
                <w:rFonts w:ascii="黑体" w:eastAsia="黑体" w:hAnsi="宋体" w:cs="黑体"/>
                <w:color w:val="000000"/>
                <w:kern w:val="0"/>
                <w:sz w:val="24"/>
                <w:lang w:bidi="ar"/>
              </w:rPr>
            </w:pPr>
            <w:r>
              <w:rPr>
                <w:rFonts w:ascii="黑体" w:eastAsia="黑体" w:hAnsi="宋体" w:cs="黑体" w:hint="eastAsia"/>
                <w:color w:val="000000"/>
                <w:kern w:val="0"/>
                <w:sz w:val="24"/>
                <w:lang w:bidi="ar"/>
              </w:rPr>
              <w:t>抽</w:t>
            </w:r>
          </w:p>
          <w:p w:rsidR="008C297E" w:rsidRDefault="00BB5627" w:rsidP="005C000C">
            <w:pPr>
              <w:widowControl/>
              <w:jc w:val="center"/>
              <w:textAlignment w:val="center"/>
              <w:rPr>
                <w:rFonts w:ascii="黑体" w:eastAsia="黑体" w:hAnsi="宋体" w:cs="黑体"/>
                <w:color w:val="000000"/>
                <w:kern w:val="0"/>
                <w:sz w:val="24"/>
                <w:lang w:bidi="ar"/>
              </w:rPr>
            </w:pPr>
            <w:r>
              <w:rPr>
                <w:rFonts w:ascii="黑体" w:eastAsia="黑体" w:hAnsi="宋体" w:cs="黑体" w:hint="eastAsia"/>
                <w:color w:val="000000"/>
                <w:kern w:val="0"/>
                <w:sz w:val="24"/>
                <w:lang w:bidi="ar"/>
              </w:rPr>
              <w:t>查</w:t>
            </w:r>
          </w:p>
          <w:p w:rsidR="008C297E" w:rsidRDefault="00BB5627" w:rsidP="005C000C">
            <w:pPr>
              <w:widowControl/>
              <w:jc w:val="center"/>
              <w:textAlignment w:val="center"/>
              <w:rPr>
                <w:rFonts w:ascii="黑体" w:eastAsia="黑体" w:hAnsi="宋体" w:cs="黑体"/>
                <w:color w:val="000000"/>
                <w:kern w:val="0"/>
                <w:sz w:val="24"/>
                <w:lang w:bidi="ar"/>
              </w:rPr>
            </w:pPr>
            <w:r>
              <w:rPr>
                <w:rFonts w:ascii="黑体" w:eastAsia="黑体" w:hAnsi="宋体" w:cs="黑体" w:hint="eastAsia"/>
                <w:color w:val="000000"/>
                <w:kern w:val="0"/>
                <w:sz w:val="24"/>
                <w:lang w:bidi="ar"/>
              </w:rPr>
              <w:t>户</w:t>
            </w:r>
          </w:p>
          <w:p w:rsidR="00BB5627" w:rsidRDefault="00BB5627" w:rsidP="005C000C">
            <w:pPr>
              <w:widowControl/>
              <w:jc w:val="center"/>
              <w:textAlignment w:val="center"/>
              <w:rPr>
                <w:rFonts w:ascii="黑体" w:eastAsia="黑体" w:hAnsi="宋体" w:cs="黑体"/>
                <w:color w:val="000000"/>
                <w:kern w:val="0"/>
                <w:sz w:val="24"/>
                <w:lang w:bidi="ar"/>
              </w:rPr>
            </w:pPr>
            <w:r>
              <w:rPr>
                <w:rFonts w:ascii="黑体" w:eastAsia="黑体" w:hAnsi="宋体" w:cs="黑体" w:hint="eastAsia"/>
                <w:color w:val="000000"/>
                <w:kern w:val="0"/>
                <w:sz w:val="24"/>
                <w:lang w:bidi="ar"/>
              </w:rPr>
              <w:t>数</w:t>
            </w:r>
          </w:p>
        </w:tc>
        <w:tc>
          <w:tcPr>
            <w:tcW w:w="414" w:type="pct"/>
            <w:vMerge/>
            <w:tcBorders>
              <w:left w:val="single" w:sz="4" w:space="0" w:color="000000"/>
              <w:bottom w:val="single" w:sz="4" w:space="0" w:color="000000"/>
              <w:right w:val="single" w:sz="4" w:space="0" w:color="000000"/>
            </w:tcBorders>
            <w:vAlign w:val="center"/>
          </w:tcPr>
          <w:p w:rsidR="00BB5627" w:rsidRDefault="00BB5627" w:rsidP="005C000C">
            <w:pPr>
              <w:widowControl/>
              <w:jc w:val="center"/>
              <w:textAlignment w:val="center"/>
              <w:rPr>
                <w:rFonts w:ascii="黑体" w:eastAsia="黑体" w:hAnsi="宋体" w:cs="黑体"/>
                <w:color w:val="000000"/>
                <w:kern w:val="0"/>
                <w:sz w:val="24"/>
                <w:lang w:bidi="ar"/>
              </w:rPr>
            </w:pPr>
          </w:p>
        </w:tc>
        <w:tc>
          <w:tcPr>
            <w:tcW w:w="328" w:type="pct"/>
            <w:vMerge/>
            <w:tcBorders>
              <w:left w:val="single" w:sz="4" w:space="0" w:color="000000"/>
              <w:bottom w:val="single" w:sz="4" w:space="0" w:color="000000"/>
              <w:right w:val="single" w:sz="4" w:space="0" w:color="000000"/>
            </w:tcBorders>
            <w:vAlign w:val="center"/>
          </w:tcPr>
          <w:p w:rsidR="00BB5627" w:rsidRDefault="00BB5627" w:rsidP="005C000C">
            <w:pPr>
              <w:widowControl/>
              <w:ind w:firstLineChars="50" w:firstLine="120"/>
              <w:jc w:val="center"/>
              <w:textAlignment w:val="center"/>
              <w:rPr>
                <w:rFonts w:ascii="黑体" w:eastAsia="黑体" w:hAnsi="宋体" w:cs="黑体"/>
                <w:color w:val="000000"/>
                <w:kern w:val="0"/>
                <w:sz w:val="24"/>
                <w:lang w:bidi="ar"/>
              </w:rPr>
            </w:pPr>
          </w:p>
        </w:tc>
      </w:tr>
      <w:tr w:rsidR="00BB5627" w:rsidTr="003021E3">
        <w:trPr>
          <w:trHeight w:val="2952"/>
        </w:trPr>
        <w:tc>
          <w:tcPr>
            <w:tcW w:w="23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5627" w:rsidRPr="00BD004B" w:rsidRDefault="00BB5627" w:rsidP="005C000C">
            <w:pPr>
              <w:widowControl/>
              <w:jc w:val="center"/>
              <w:textAlignment w:val="center"/>
              <w:rPr>
                <w:rFonts w:ascii="宋体" w:eastAsia="宋体" w:hAnsi="宋体" w:cs="宋体"/>
                <w:color w:val="000000"/>
                <w:szCs w:val="21"/>
              </w:rPr>
            </w:pPr>
            <w:r w:rsidRPr="00BD004B">
              <w:rPr>
                <w:rFonts w:ascii="宋体" w:eastAsia="宋体" w:hAnsi="宋体" w:cs="宋体" w:hint="eastAsia"/>
                <w:color w:val="000000"/>
                <w:kern w:val="0"/>
                <w:szCs w:val="21"/>
                <w:lang w:bidi="ar"/>
              </w:rPr>
              <w:t>1</w:t>
            </w: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5627" w:rsidRPr="00BD004B" w:rsidRDefault="00BB5627" w:rsidP="005C000C">
            <w:pPr>
              <w:widowControl/>
              <w:jc w:val="left"/>
              <w:textAlignment w:val="center"/>
              <w:rPr>
                <w:rFonts w:ascii="宋体" w:eastAsia="宋体" w:hAnsi="宋体" w:cs="宋体"/>
                <w:color w:val="000000"/>
                <w:szCs w:val="21"/>
              </w:rPr>
            </w:pPr>
            <w:r w:rsidRPr="00BD004B">
              <w:rPr>
                <w:rFonts w:ascii="宋体" w:eastAsia="宋体" w:hAnsi="宋体" w:cs="宋体" w:hint="eastAsia"/>
                <w:color w:val="000000"/>
                <w:kern w:val="0"/>
                <w:szCs w:val="21"/>
                <w:lang w:bidi="ar"/>
              </w:rPr>
              <w:t>特许经营行为监督检查</w:t>
            </w:r>
          </w:p>
        </w:tc>
        <w:tc>
          <w:tcPr>
            <w:tcW w:w="32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5627" w:rsidRPr="00BD004B" w:rsidRDefault="00BB5627" w:rsidP="005C000C">
            <w:pPr>
              <w:widowControl/>
              <w:jc w:val="left"/>
              <w:textAlignment w:val="center"/>
              <w:rPr>
                <w:rFonts w:ascii="宋体" w:eastAsia="宋体" w:hAnsi="宋体" w:cs="宋体"/>
                <w:color w:val="000000"/>
                <w:szCs w:val="21"/>
              </w:rPr>
            </w:pPr>
            <w:r w:rsidRPr="00BD004B">
              <w:rPr>
                <w:rFonts w:ascii="宋体" w:eastAsia="宋体" w:hAnsi="宋体" w:cs="宋体" w:hint="eastAsia"/>
                <w:color w:val="000000"/>
                <w:kern w:val="0"/>
                <w:szCs w:val="21"/>
                <w:lang w:bidi="ar"/>
              </w:rPr>
              <w:t>商业特许经营企业</w:t>
            </w:r>
          </w:p>
        </w:tc>
        <w:tc>
          <w:tcPr>
            <w:tcW w:w="121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5627" w:rsidRPr="00BD004B" w:rsidRDefault="00BB5627" w:rsidP="005C000C">
            <w:pPr>
              <w:widowControl/>
              <w:jc w:val="left"/>
              <w:textAlignment w:val="center"/>
              <w:rPr>
                <w:rFonts w:ascii="宋体" w:eastAsia="宋体" w:hAnsi="宋体" w:cs="宋体"/>
                <w:color w:val="000000"/>
                <w:szCs w:val="21"/>
              </w:rPr>
            </w:pPr>
            <w:r w:rsidRPr="00BD004B">
              <w:rPr>
                <w:rFonts w:ascii="宋体" w:eastAsia="宋体" w:hAnsi="宋体" w:cs="宋体" w:hint="eastAsia"/>
                <w:color w:val="000000"/>
                <w:kern w:val="0"/>
                <w:szCs w:val="21"/>
                <w:lang w:bidi="ar"/>
              </w:rPr>
              <w:t>1.是否存在不具备规定条件的特许人从事特许经营活动情况；2.是否按规定备案；3.是否存在要求被特许人在订立特许经营合同前支付费用并不以书面形式说明该部分费用用途及退还条件、方式情况；4.是否按规定报告订立特许经营合同情况；5.是否按规定向被特许人提供信息和特许经营合同文本。</w:t>
            </w:r>
          </w:p>
        </w:tc>
        <w:tc>
          <w:tcPr>
            <w:tcW w:w="24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5627" w:rsidRDefault="00BB5627" w:rsidP="005C000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一般检查事项</w:t>
            </w:r>
          </w:p>
        </w:tc>
        <w:tc>
          <w:tcPr>
            <w:tcW w:w="45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5627" w:rsidRDefault="00BB5627" w:rsidP="005C000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现场检查、书面检查、网络检查、专业机构核查</w:t>
            </w:r>
          </w:p>
        </w:tc>
        <w:tc>
          <w:tcPr>
            <w:tcW w:w="46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5627" w:rsidRDefault="00BB5627" w:rsidP="005C000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《商业特许经营管理条例》第五条</w:t>
            </w:r>
          </w:p>
        </w:tc>
        <w:tc>
          <w:tcPr>
            <w:tcW w:w="253" w:type="pct"/>
            <w:tcBorders>
              <w:top w:val="single" w:sz="4" w:space="0" w:color="000000"/>
              <w:left w:val="single" w:sz="4" w:space="0" w:color="000000"/>
              <w:bottom w:val="single" w:sz="4" w:space="0" w:color="000000"/>
              <w:right w:val="single" w:sz="4" w:space="0" w:color="000000"/>
            </w:tcBorders>
            <w:vAlign w:val="center"/>
          </w:tcPr>
          <w:p w:rsidR="00BB5627" w:rsidRDefault="00BB5627" w:rsidP="003021E3">
            <w:pPr>
              <w:widowControl/>
              <w:jc w:val="center"/>
              <w:textAlignment w:val="center"/>
              <w:rPr>
                <w:rFonts w:ascii="宋体" w:eastAsia="宋体" w:hAnsi="宋体" w:cs="宋体"/>
                <w:color w:val="000000"/>
                <w:kern w:val="0"/>
                <w:sz w:val="24"/>
                <w:lang w:bidi="ar"/>
              </w:rPr>
            </w:pPr>
          </w:p>
        </w:tc>
        <w:tc>
          <w:tcPr>
            <w:tcW w:w="253" w:type="pct"/>
            <w:tcBorders>
              <w:top w:val="single" w:sz="4" w:space="0" w:color="000000"/>
              <w:left w:val="single" w:sz="4" w:space="0" w:color="000000"/>
              <w:bottom w:val="single" w:sz="4" w:space="0" w:color="000000"/>
              <w:right w:val="single" w:sz="4" w:space="0" w:color="000000"/>
            </w:tcBorders>
            <w:vAlign w:val="center"/>
          </w:tcPr>
          <w:p w:rsidR="00BB5627" w:rsidRDefault="00BB5627" w:rsidP="003021E3">
            <w:pPr>
              <w:widowControl/>
              <w:jc w:val="center"/>
              <w:textAlignment w:val="center"/>
              <w:rPr>
                <w:rFonts w:ascii="宋体" w:eastAsia="宋体" w:hAnsi="宋体" w:cs="宋体"/>
                <w:color w:val="000000"/>
                <w:kern w:val="0"/>
                <w:sz w:val="24"/>
                <w:lang w:bidi="ar"/>
              </w:rPr>
            </w:pPr>
          </w:p>
        </w:tc>
        <w:tc>
          <w:tcPr>
            <w:tcW w:w="253" w:type="pct"/>
            <w:tcBorders>
              <w:top w:val="single" w:sz="4" w:space="0" w:color="000000"/>
              <w:left w:val="single" w:sz="4" w:space="0" w:color="000000"/>
              <w:bottom w:val="single" w:sz="4" w:space="0" w:color="000000"/>
              <w:right w:val="single" w:sz="4" w:space="0" w:color="000000"/>
            </w:tcBorders>
            <w:vAlign w:val="center"/>
          </w:tcPr>
          <w:p w:rsidR="00BB5627" w:rsidRDefault="00BB5627" w:rsidP="003021E3">
            <w:pPr>
              <w:widowControl/>
              <w:jc w:val="center"/>
              <w:textAlignment w:val="center"/>
              <w:rPr>
                <w:rFonts w:ascii="宋体" w:eastAsia="宋体" w:hAnsi="宋体" w:cs="宋体"/>
                <w:color w:val="000000"/>
                <w:kern w:val="0"/>
                <w:sz w:val="24"/>
                <w:lang w:bidi="ar"/>
              </w:rPr>
            </w:pPr>
          </w:p>
        </w:tc>
        <w:tc>
          <w:tcPr>
            <w:tcW w:w="253" w:type="pct"/>
            <w:tcBorders>
              <w:top w:val="single" w:sz="4" w:space="0" w:color="000000"/>
              <w:left w:val="single" w:sz="4" w:space="0" w:color="000000"/>
              <w:bottom w:val="single" w:sz="4" w:space="0" w:color="000000"/>
              <w:right w:val="single" w:sz="4" w:space="0" w:color="000000"/>
            </w:tcBorders>
            <w:vAlign w:val="center"/>
          </w:tcPr>
          <w:p w:rsidR="00BB5627" w:rsidRDefault="00BB5627" w:rsidP="003021E3">
            <w:pPr>
              <w:widowControl/>
              <w:jc w:val="center"/>
              <w:textAlignment w:val="center"/>
              <w:rPr>
                <w:rFonts w:ascii="宋体" w:eastAsia="宋体" w:hAnsi="宋体" w:cs="宋体"/>
                <w:color w:val="000000"/>
                <w:kern w:val="0"/>
                <w:sz w:val="24"/>
                <w:lang w:bidi="ar"/>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BB5627" w:rsidRDefault="00BB5627" w:rsidP="003021E3">
            <w:pPr>
              <w:widowControl/>
              <w:jc w:val="center"/>
              <w:textAlignment w:val="center"/>
              <w:rPr>
                <w:rFonts w:ascii="宋体" w:eastAsia="宋体" w:hAnsi="宋体" w:cs="宋体"/>
                <w:color w:val="000000"/>
                <w:kern w:val="0"/>
                <w:sz w:val="24"/>
                <w:lang w:bidi="ar"/>
              </w:rPr>
            </w:pPr>
          </w:p>
        </w:tc>
        <w:tc>
          <w:tcPr>
            <w:tcW w:w="328" w:type="pct"/>
            <w:tcBorders>
              <w:top w:val="single" w:sz="4" w:space="0" w:color="000000"/>
              <w:left w:val="single" w:sz="4" w:space="0" w:color="000000"/>
              <w:bottom w:val="single" w:sz="4" w:space="0" w:color="000000"/>
              <w:right w:val="single" w:sz="4" w:space="0" w:color="000000"/>
            </w:tcBorders>
            <w:vAlign w:val="center"/>
          </w:tcPr>
          <w:p w:rsidR="00BB5627" w:rsidRDefault="0065402F" w:rsidP="003021E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流通业发展科</w:t>
            </w:r>
          </w:p>
        </w:tc>
      </w:tr>
      <w:tr w:rsidR="00BB5627" w:rsidTr="003021E3">
        <w:trPr>
          <w:trHeight w:val="2421"/>
        </w:trPr>
        <w:tc>
          <w:tcPr>
            <w:tcW w:w="23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5627" w:rsidRPr="00BD004B" w:rsidRDefault="00BB5627" w:rsidP="005C000C">
            <w:pPr>
              <w:widowControl/>
              <w:jc w:val="center"/>
              <w:textAlignment w:val="center"/>
              <w:rPr>
                <w:rFonts w:ascii="宋体" w:eastAsia="宋体" w:hAnsi="宋体" w:cs="宋体"/>
                <w:color w:val="000000"/>
                <w:szCs w:val="21"/>
              </w:rPr>
            </w:pPr>
            <w:r w:rsidRPr="00BD004B">
              <w:rPr>
                <w:rFonts w:ascii="宋体" w:eastAsia="宋体" w:hAnsi="宋体" w:cs="宋体" w:hint="eastAsia"/>
                <w:color w:val="000000"/>
                <w:kern w:val="0"/>
                <w:szCs w:val="21"/>
                <w:lang w:bidi="ar"/>
              </w:rPr>
              <w:t>2</w:t>
            </w: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5627" w:rsidRPr="00BD004B" w:rsidRDefault="00BB5627" w:rsidP="005C000C">
            <w:pPr>
              <w:widowControl/>
              <w:jc w:val="left"/>
              <w:textAlignment w:val="center"/>
              <w:rPr>
                <w:rFonts w:ascii="宋体" w:eastAsia="宋体" w:hAnsi="宋体" w:cs="宋体"/>
                <w:color w:val="000000"/>
                <w:szCs w:val="21"/>
              </w:rPr>
            </w:pPr>
            <w:r w:rsidRPr="00BD004B">
              <w:rPr>
                <w:rFonts w:ascii="宋体" w:eastAsia="宋体" w:hAnsi="宋体" w:cs="宋体" w:hint="eastAsia"/>
                <w:color w:val="000000"/>
                <w:kern w:val="0"/>
                <w:szCs w:val="21"/>
                <w:lang w:bidi="ar"/>
              </w:rPr>
              <w:t>拍卖企业监督检查</w:t>
            </w:r>
          </w:p>
        </w:tc>
        <w:tc>
          <w:tcPr>
            <w:tcW w:w="32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5627" w:rsidRPr="00BD004B" w:rsidRDefault="00BB5627" w:rsidP="005C000C">
            <w:pPr>
              <w:widowControl/>
              <w:jc w:val="left"/>
              <w:textAlignment w:val="center"/>
              <w:rPr>
                <w:rFonts w:ascii="宋体" w:eastAsia="宋体" w:hAnsi="宋体" w:cs="宋体"/>
                <w:color w:val="000000"/>
                <w:szCs w:val="21"/>
              </w:rPr>
            </w:pPr>
            <w:r w:rsidRPr="00BD004B">
              <w:rPr>
                <w:rFonts w:ascii="宋体" w:eastAsia="宋体" w:hAnsi="宋体" w:cs="宋体" w:hint="eastAsia"/>
                <w:color w:val="000000"/>
                <w:kern w:val="0"/>
                <w:szCs w:val="21"/>
                <w:lang w:bidi="ar"/>
              </w:rPr>
              <w:t>拍卖企业</w:t>
            </w:r>
          </w:p>
        </w:tc>
        <w:tc>
          <w:tcPr>
            <w:tcW w:w="121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5627" w:rsidRPr="00BD004B" w:rsidRDefault="00BB5627" w:rsidP="005C000C">
            <w:pPr>
              <w:widowControl/>
              <w:jc w:val="left"/>
              <w:textAlignment w:val="center"/>
              <w:rPr>
                <w:rFonts w:ascii="宋体" w:eastAsia="宋体" w:hAnsi="宋体" w:cs="宋体"/>
                <w:color w:val="000000"/>
                <w:szCs w:val="21"/>
              </w:rPr>
            </w:pPr>
            <w:r w:rsidRPr="00BD004B">
              <w:rPr>
                <w:rFonts w:ascii="宋体" w:eastAsia="宋体" w:hAnsi="宋体" w:cs="宋体" w:hint="eastAsia"/>
                <w:color w:val="000000"/>
                <w:kern w:val="0"/>
                <w:szCs w:val="21"/>
                <w:lang w:bidi="ar"/>
              </w:rPr>
              <w:t>1.是否存在出租、擅自转让拍卖经营权情况；2.是否存在雇佣未依法注册拍卖师或其他人员充任</w:t>
            </w:r>
            <w:proofErr w:type="gramStart"/>
            <w:r w:rsidRPr="00BD004B">
              <w:rPr>
                <w:rFonts w:ascii="宋体" w:eastAsia="宋体" w:hAnsi="宋体" w:cs="宋体" w:hint="eastAsia"/>
                <w:color w:val="000000"/>
                <w:kern w:val="0"/>
                <w:szCs w:val="21"/>
                <w:lang w:bidi="ar"/>
              </w:rPr>
              <w:t>拍卖师并主持</w:t>
            </w:r>
            <w:proofErr w:type="gramEnd"/>
            <w:r w:rsidRPr="00BD004B">
              <w:rPr>
                <w:rFonts w:ascii="宋体" w:eastAsia="宋体" w:hAnsi="宋体" w:cs="宋体" w:hint="eastAsia"/>
                <w:color w:val="000000"/>
                <w:kern w:val="0"/>
                <w:szCs w:val="21"/>
                <w:lang w:bidi="ar"/>
              </w:rPr>
              <w:t>拍卖活动情况；3.是否存在拍卖前违规进行公告或展示情况。</w:t>
            </w:r>
          </w:p>
        </w:tc>
        <w:tc>
          <w:tcPr>
            <w:tcW w:w="24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5627" w:rsidRDefault="00BB5627" w:rsidP="005C000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一般检查事项</w:t>
            </w:r>
          </w:p>
        </w:tc>
        <w:tc>
          <w:tcPr>
            <w:tcW w:w="45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5627" w:rsidRDefault="00BB5627" w:rsidP="005C000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现场检查、书面检查、网络检查、专业机构核查</w:t>
            </w:r>
          </w:p>
        </w:tc>
        <w:tc>
          <w:tcPr>
            <w:tcW w:w="46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5627" w:rsidRDefault="00BB5627" w:rsidP="005C000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《拍卖管理办法》第四条第二款、第四十一条第二款</w:t>
            </w:r>
          </w:p>
        </w:tc>
        <w:tc>
          <w:tcPr>
            <w:tcW w:w="253" w:type="pct"/>
            <w:tcBorders>
              <w:top w:val="single" w:sz="4" w:space="0" w:color="000000"/>
              <w:left w:val="single" w:sz="4" w:space="0" w:color="000000"/>
              <w:bottom w:val="single" w:sz="4" w:space="0" w:color="000000"/>
              <w:right w:val="single" w:sz="4" w:space="0" w:color="000000"/>
            </w:tcBorders>
            <w:vAlign w:val="center"/>
          </w:tcPr>
          <w:p w:rsidR="00BB5627" w:rsidRDefault="00BB5627" w:rsidP="003021E3">
            <w:pPr>
              <w:widowControl/>
              <w:jc w:val="center"/>
              <w:textAlignment w:val="center"/>
              <w:rPr>
                <w:rFonts w:ascii="宋体" w:eastAsia="宋体" w:hAnsi="宋体" w:cs="宋体"/>
                <w:color w:val="000000"/>
                <w:kern w:val="0"/>
                <w:sz w:val="24"/>
                <w:lang w:bidi="ar"/>
              </w:rPr>
            </w:pPr>
          </w:p>
        </w:tc>
        <w:tc>
          <w:tcPr>
            <w:tcW w:w="253" w:type="pct"/>
            <w:tcBorders>
              <w:top w:val="single" w:sz="4" w:space="0" w:color="000000"/>
              <w:left w:val="single" w:sz="4" w:space="0" w:color="000000"/>
              <w:bottom w:val="single" w:sz="4" w:space="0" w:color="000000"/>
              <w:right w:val="single" w:sz="4" w:space="0" w:color="000000"/>
            </w:tcBorders>
            <w:vAlign w:val="center"/>
          </w:tcPr>
          <w:p w:rsidR="00BB5627" w:rsidRDefault="00BB5627" w:rsidP="003021E3">
            <w:pPr>
              <w:widowControl/>
              <w:jc w:val="center"/>
              <w:textAlignment w:val="center"/>
              <w:rPr>
                <w:rFonts w:ascii="宋体" w:eastAsia="宋体" w:hAnsi="宋体" w:cs="宋体"/>
                <w:color w:val="000000"/>
                <w:kern w:val="0"/>
                <w:sz w:val="24"/>
                <w:lang w:bidi="ar"/>
              </w:rPr>
            </w:pPr>
          </w:p>
        </w:tc>
        <w:tc>
          <w:tcPr>
            <w:tcW w:w="253" w:type="pct"/>
            <w:tcBorders>
              <w:top w:val="single" w:sz="4" w:space="0" w:color="000000"/>
              <w:left w:val="single" w:sz="4" w:space="0" w:color="000000"/>
              <w:bottom w:val="single" w:sz="4" w:space="0" w:color="000000"/>
              <w:right w:val="single" w:sz="4" w:space="0" w:color="000000"/>
            </w:tcBorders>
            <w:vAlign w:val="center"/>
          </w:tcPr>
          <w:p w:rsidR="00BB5627" w:rsidRDefault="00BB5627" w:rsidP="003021E3">
            <w:pPr>
              <w:widowControl/>
              <w:jc w:val="center"/>
              <w:textAlignment w:val="center"/>
              <w:rPr>
                <w:rFonts w:ascii="宋体" w:eastAsia="宋体" w:hAnsi="宋体" w:cs="宋体"/>
                <w:color w:val="000000"/>
                <w:kern w:val="0"/>
                <w:sz w:val="24"/>
                <w:lang w:bidi="ar"/>
              </w:rPr>
            </w:pPr>
          </w:p>
        </w:tc>
        <w:tc>
          <w:tcPr>
            <w:tcW w:w="253" w:type="pct"/>
            <w:tcBorders>
              <w:top w:val="single" w:sz="4" w:space="0" w:color="000000"/>
              <w:left w:val="single" w:sz="4" w:space="0" w:color="000000"/>
              <w:bottom w:val="single" w:sz="4" w:space="0" w:color="000000"/>
              <w:right w:val="single" w:sz="4" w:space="0" w:color="000000"/>
            </w:tcBorders>
            <w:vAlign w:val="center"/>
          </w:tcPr>
          <w:p w:rsidR="00BB5627" w:rsidRDefault="00BB5627" w:rsidP="003021E3">
            <w:pPr>
              <w:widowControl/>
              <w:jc w:val="center"/>
              <w:textAlignment w:val="center"/>
              <w:rPr>
                <w:rFonts w:ascii="宋体" w:eastAsia="宋体" w:hAnsi="宋体" w:cs="宋体"/>
                <w:color w:val="000000"/>
                <w:kern w:val="0"/>
                <w:sz w:val="24"/>
                <w:lang w:bidi="ar"/>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BB5627" w:rsidRDefault="00BB5627" w:rsidP="003021E3">
            <w:pPr>
              <w:widowControl/>
              <w:jc w:val="center"/>
              <w:textAlignment w:val="center"/>
              <w:rPr>
                <w:rFonts w:ascii="宋体" w:eastAsia="宋体" w:hAnsi="宋体" w:cs="宋体"/>
                <w:color w:val="000000"/>
                <w:kern w:val="0"/>
                <w:sz w:val="24"/>
                <w:lang w:bidi="ar"/>
              </w:rPr>
            </w:pPr>
          </w:p>
        </w:tc>
        <w:tc>
          <w:tcPr>
            <w:tcW w:w="328" w:type="pct"/>
            <w:tcBorders>
              <w:top w:val="single" w:sz="4" w:space="0" w:color="000000"/>
              <w:left w:val="single" w:sz="4" w:space="0" w:color="000000"/>
              <w:bottom w:val="single" w:sz="4" w:space="0" w:color="000000"/>
              <w:right w:val="single" w:sz="4" w:space="0" w:color="000000"/>
            </w:tcBorders>
            <w:vAlign w:val="center"/>
          </w:tcPr>
          <w:p w:rsidR="00BB5627" w:rsidRDefault="0065402F" w:rsidP="003021E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流通业发展科</w:t>
            </w:r>
          </w:p>
        </w:tc>
      </w:tr>
      <w:tr w:rsidR="00BB5627" w:rsidTr="003021E3">
        <w:trPr>
          <w:trHeight w:val="1694"/>
        </w:trPr>
        <w:tc>
          <w:tcPr>
            <w:tcW w:w="23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5627" w:rsidRPr="00BD004B" w:rsidRDefault="00BB5627" w:rsidP="005C000C">
            <w:pPr>
              <w:widowControl/>
              <w:jc w:val="center"/>
              <w:textAlignment w:val="center"/>
              <w:rPr>
                <w:rFonts w:ascii="宋体" w:eastAsia="宋体" w:hAnsi="宋体" w:cs="宋体"/>
                <w:color w:val="000000"/>
                <w:szCs w:val="21"/>
              </w:rPr>
            </w:pPr>
            <w:r w:rsidRPr="00BD004B">
              <w:rPr>
                <w:rFonts w:ascii="宋体" w:eastAsia="宋体" w:hAnsi="宋体" w:cs="宋体" w:hint="eastAsia"/>
                <w:color w:val="000000"/>
                <w:kern w:val="0"/>
                <w:szCs w:val="21"/>
                <w:lang w:bidi="ar"/>
              </w:rPr>
              <w:lastRenderedPageBreak/>
              <w:t>3</w:t>
            </w: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5627" w:rsidRPr="00BD004B" w:rsidRDefault="00BB5627" w:rsidP="005C000C">
            <w:pPr>
              <w:widowControl/>
              <w:jc w:val="left"/>
              <w:textAlignment w:val="center"/>
              <w:rPr>
                <w:rFonts w:ascii="宋体" w:eastAsia="宋体" w:hAnsi="宋体" w:cs="宋体"/>
                <w:color w:val="000000"/>
                <w:szCs w:val="21"/>
              </w:rPr>
            </w:pPr>
            <w:r w:rsidRPr="00BD004B">
              <w:rPr>
                <w:rFonts w:ascii="宋体" w:eastAsia="宋体" w:hAnsi="宋体" w:cs="宋体" w:hint="eastAsia"/>
                <w:color w:val="000000"/>
                <w:kern w:val="0"/>
                <w:szCs w:val="21"/>
                <w:lang w:bidi="ar"/>
              </w:rPr>
              <w:t>成品油零售经营企业监督检查</w:t>
            </w:r>
          </w:p>
        </w:tc>
        <w:tc>
          <w:tcPr>
            <w:tcW w:w="32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5627" w:rsidRPr="00BD004B" w:rsidRDefault="00BB5627" w:rsidP="005C000C">
            <w:pPr>
              <w:widowControl/>
              <w:jc w:val="left"/>
              <w:textAlignment w:val="center"/>
              <w:rPr>
                <w:rFonts w:ascii="宋体" w:eastAsia="宋体" w:hAnsi="宋体" w:cs="宋体"/>
                <w:color w:val="000000"/>
                <w:szCs w:val="21"/>
              </w:rPr>
            </w:pPr>
            <w:r w:rsidRPr="00BD004B">
              <w:rPr>
                <w:rFonts w:ascii="宋体" w:eastAsia="宋体" w:hAnsi="宋体" w:cs="宋体" w:hint="eastAsia"/>
                <w:color w:val="000000"/>
                <w:kern w:val="0"/>
                <w:szCs w:val="21"/>
                <w:lang w:bidi="ar"/>
              </w:rPr>
              <w:t>成品油零售经营企业</w:t>
            </w:r>
          </w:p>
        </w:tc>
        <w:tc>
          <w:tcPr>
            <w:tcW w:w="121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5627" w:rsidRPr="00BD004B" w:rsidRDefault="00BB5627" w:rsidP="005C000C">
            <w:pPr>
              <w:widowControl/>
              <w:jc w:val="left"/>
              <w:textAlignment w:val="center"/>
              <w:rPr>
                <w:rFonts w:ascii="宋体" w:eastAsia="宋体" w:hAnsi="宋体" w:cs="宋体"/>
                <w:color w:val="000000"/>
                <w:szCs w:val="21"/>
              </w:rPr>
            </w:pPr>
            <w:r w:rsidRPr="00BD004B">
              <w:rPr>
                <w:rFonts w:ascii="宋体" w:eastAsia="宋体" w:hAnsi="宋体" w:cs="宋体" w:hint="eastAsia"/>
                <w:color w:val="000000"/>
                <w:kern w:val="0"/>
                <w:szCs w:val="21"/>
                <w:lang w:bidi="ar"/>
              </w:rPr>
              <w:t>1.成品油供油协议签订和执行情况；2.上年度企业成品油经营情况；3.基础设施是否符合有关技术规范要求；4.是否按规定参加年检。</w:t>
            </w:r>
          </w:p>
        </w:tc>
        <w:tc>
          <w:tcPr>
            <w:tcW w:w="24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5627" w:rsidRDefault="00BB5627" w:rsidP="005C000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一般检查事项</w:t>
            </w:r>
          </w:p>
        </w:tc>
        <w:tc>
          <w:tcPr>
            <w:tcW w:w="45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5627" w:rsidRDefault="00BB5627" w:rsidP="005C000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现场检查、书面检查、网络检查、专业机构核查</w:t>
            </w:r>
          </w:p>
        </w:tc>
        <w:tc>
          <w:tcPr>
            <w:tcW w:w="46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5627" w:rsidRDefault="00BB5627" w:rsidP="005C000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《成品油市场管理办法》第三条、第六条、第三十条</w:t>
            </w:r>
          </w:p>
        </w:tc>
        <w:tc>
          <w:tcPr>
            <w:tcW w:w="253" w:type="pct"/>
            <w:tcBorders>
              <w:top w:val="single" w:sz="4" w:space="0" w:color="000000"/>
              <w:left w:val="single" w:sz="4" w:space="0" w:color="000000"/>
              <w:bottom w:val="single" w:sz="4" w:space="0" w:color="000000"/>
              <w:right w:val="single" w:sz="4" w:space="0" w:color="000000"/>
            </w:tcBorders>
            <w:vAlign w:val="center"/>
          </w:tcPr>
          <w:p w:rsidR="00BB5627" w:rsidRDefault="00170CFE" w:rsidP="003021E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具备成品油零售资质的企业</w:t>
            </w:r>
          </w:p>
        </w:tc>
        <w:tc>
          <w:tcPr>
            <w:tcW w:w="253" w:type="pct"/>
            <w:tcBorders>
              <w:top w:val="single" w:sz="4" w:space="0" w:color="000000"/>
              <w:left w:val="single" w:sz="4" w:space="0" w:color="000000"/>
              <w:bottom w:val="single" w:sz="4" w:space="0" w:color="000000"/>
              <w:right w:val="single" w:sz="4" w:space="0" w:color="000000"/>
            </w:tcBorders>
            <w:vAlign w:val="center"/>
          </w:tcPr>
          <w:p w:rsidR="00BB5627" w:rsidRPr="00170CFE" w:rsidRDefault="00170CFE" w:rsidP="003021E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30%</w:t>
            </w:r>
          </w:p>
        </w:tc>
        <w:tc>
          <w:tcPr>
            <w:tcW w:w="253" w:type="pct"/>
            <w:tcBorders>
              <w:top w:val="single" w:sz="4" w:space="0" w:color="000000"/>
              <w:left w:val="single" w:sz="4" w:space="0" w:color="000000"/>
              <w:bottom w:val="single" w:sz="4" w:space="0" w:color="000000"/>
              <w:right w:val="single" w:sz="4" w:space="0" w:color="000000"/>
            </w:tcBorders>
            <w:vAlign w:val="center"/>
          </w:tcPr>
          <w:p w:rsidR="00BB5627" w:rsidRDefault="00170CFE" w:rsidP="003021E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357</w:t>
            </w:r>
          </w:p>
        </w:tc>
        <w:tc>
          <w:tcPr>
            <w:tcW w:w="253" w:type="pct"/>
            <w:tcBorders>
              <w:top w:val="single" w:sz="4" w:space="0" w:color="000000"/>
              <w:left w:val="single" w:sz="4" w:space="0" w:color="000000"/>
              <w:bottom w:val="single" w:sz="4" w:space="0" w:color="000000"/>
              <w:right w:val="single" w:sz="4" w:space="0" w:color="000000"/>
            </w:tcBorders>
            <w:vAlign w:val="center"/>
          </w:tcPr>
          <w:p w:rsidR="00BB5627" w:rsidRDefault="00170CFE" w:rsidP="003021E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180</w:t>
            </w:r>
          </w:p>
        </w:tc>
        <w:tc>
          <w:tcPr>
            <w:tcW w:w="414" w:type="pct"/>
            <w:tcBorders>
              <w:top w:val="single" w:sz="4" w:space="0" w:color="000000"/>
              <w:left w:val="single" w:sz="4" w:space="0" w:color="000000"/>
              <w:bottom w:val="single" w:sz="4" w:space="0" w:color="000000"/>
              <w:right w:val="single" w:sz="4" w:space="0" w:color="000000"/>
            </w:tcBorders>
            <w:vAlign w:val="center"/>
          </w:tcPr>
          <w:p w:rsidR="00BB5627" w:rsidRDefault="00170CFE" w:rsidP="003021E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3-12月底</w:t>
            </w:r>
          </w:p>
        </w:tc>
        <w:tc>
          <w:tcPr>
            <w:tcW w:w="328" w:type="pct"/>
            <w:tcBorders>
              <w:top w:val="single" w:sz="4" w:space="0" w:color="000000"/>
              <w:left w:val="single" w:sz="4" w:space="0" w:color="000000"/>
              <w:bottom w:val="single" w:sz="4" w:space="0" w:color="000000"/>
              <w:right w:val="single" w:sz="4" w:space="0" w:color="000000"/>
            </w:tcBorders>
            <w:vAlign w:val="center"/>
          </w:tcPr>
          <w:p w:rsidR="00BB5627" w:rsidRDefault="00BB5627" w:rsidP="003021E3">
            <w:pPr>
              <w:widowControl/>
              <w:jc w:val="center"/>
              <w:textAlignment w:val="center"/>
              <w:rPr>
                <w:rFonts w:ascii="宋体" w:eastAsia="宋体" w:hAnsi="宋体" w:cs="宋体"/>
                <w:color w:val="000000"/>
                <w:kern w:val="0"/>
                <w:sz w:val="24"/>
                <w:lang w:bidi="ar"/>
              </w:rPr>
            </w:pPr>
          </w:p>
        </w:tc>
      </w:tr>
      <w:tr w:rsidR="00BB5627" w:rsidTr="003021E3">
        <w:trPr>
          <w:trHeight w:val="2533"/>
        </w:trPr>
        <w:tc>
          <w:tcPr>
            <w:tcW w:w="23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5627" w:rsidRPr="00BD004B" w:rsidRDefault="00BB5627" w:rsidP="005C000C">
            <w:pPr>
              <w:widowControl/>
              <w:jc w:val="center"/>
              <w:textAlignment w:val="center"/>
              <w:rPr>
                <w:rFonts w:ascii="宋体" w:eastAsia="宋体" w:hAnsi="宋体" w:cs="宋体"/>
                <w:color w:val="000000"/>
                <w:szCs w:val="21"/>
              </w:rPr>
            </w:pPr>
            <w:r w:rsidRPr="00BD004B">
              <w:rPr>
                <w:rFonts w:ascii="宋体" w:eastAsia="宋体" w:hAnsi="宋体" w:cs="宋体" w:hint="eastAsia"/>
                <w:color w:val="000000"/>
                <w:kern w:val="0"/>
                <w:szCs w:val="21"/>
                <w:lang w:bidi="ar"/>
              </w:rPr>
              <w:t>4</w:t>
            </w: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5627" w:rsidRPr="00BD004B" w:rsidRDefault="00BB5627" w:rsidP="005C000C">
            <w:pPr>
              <w:widowControl/>
              <w:jc w:val="left"/>
              <w:textAlignment w:val="center"/>
              <w:rPr>
                <w:rFonts w:ascii="宋体" w:eastAsia="宋体" w:hAnsi="宋体" w:cs="宋体"/>
                <w:color w:val="000000"/>
                <w:szCs w:val="21"/>
              </w:rPr>
            </w:pPr>
            <w:r w:rsidRPr="00BD004B">
              <w:rPr>
                <w:rFonts w:ascii="宋体" w:eastAsia="宋体" w:hAnsi="宋体" w:cs="宋体" w:hint="eastAsia"/>
                <w:color w:val="000000"/>
                <w:kern w:val="0"/>
                <w:szCs w:val="21"/>
                <w:lang w:bidi="ar"/>
              </w:rPr>
              <w:t>单用途商业预付卡企业监督检查</w:t>
            </w:r>
          </w:p>
        </w:tc>
        <w:tc>
          <w:tcPr>
            <w:tcW w:w="32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5627" w:rsidRPr="00BD004B" w:rsidRDefault="00BB5627" w:rsidP="005C000C">
            <w:pPr>
              <w:widowControl/>
              <w:jc w:val="left"/>
              <w:textAlignment w:val="center"/>
              <w:rPr>
                <w:rFonts w:ascii="宋体" w:eastAsia="宋体" w:hAnsi="宋体" w:cs="宋体"/>
                <w:color w:val="000000"/>
                <w:szCs w:val="21"/>
              </w:rPr>
            </w:pPr>
            <w:r w:rsidRPr="00BD004B">
              <w:rPr>
                <w:rFonts w:ascii="宋体" w:eastAsia="宋体" w:hAnsi="宋体" w:cs="宋体" w:hint="eastAsia"/>
                <w:color w:val="000000"/>
                <w:kern w:val="0"/>
                <w:szCs w:val="21"/>
                <w:lang w:bidi="ar"/>
              </w:rPr>
              <w:t>单用途商业预付卡发卡企业和售卡企业</w:t>
            </w:r>
          </w:p>
        </w:tc>
        <w:tc>
          <w:tcPr>
            <w:tcW w:w="121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5627" w:rsidRPr="00BD004B" w:rsidRDefault="00BB5627" w:rsidP="005C000C">
            <w:pPr>
              <w:widowControl/>
              <w:jc w:val="left"/>
              <w:textAlignment w:val="center"/>
              <w:rPr>
                <w:rFonts w:ascii="宋体" w:eastAsia="宋体" w:hAnsi="宋体" w:cs="宋体"/>
                <w:color w:val="000000"/>
                <w:szCs w:val="21"/>
              </w:rPr>
            </w:pPr>
            <w:r w:rsidRPr="00BD004B">
              <w:rPr>
                <w:rFonts w:ascii="宋体" w:eastAsia="宋体" w:hAnsi="宋体" w:cs="宋体" w:hint="eastAsia"/>
                <w:color w:val="000000"/>
                <w:kern w:val="0"/>
                <w:szCs w:val="21"/>
                <w:lang w:bidi="ar"/>
              </w:rPr>
              <w:t>1.是否按规定备案；2.是否存在将预收资金用于投资和借贷的行为；3.是否确定一个银行账户作为资金存管账户并与存管银行签订资金存管协议；4.是否按规定填报上一季度单用途卡的业务情况；5.是否按规定建立业务处理系统并保障其运行。</w:t>
            </w:r>
          </w:p>
        </w:tc>
        <w:tc>
          <w:tcPr>
            <w:tcW w:w="24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5627" w:rsidRDefault="00BB5627" w:rsidP="005C000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一般检查事项</w:t>
            </w:r>
          </w:p>
        </w:tc>
        <w:tc>
          <w:tcPr>
            <w:tcW w:w="45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5627" w:rsidRDefault="00BB5627" w:rsidP="005C000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现场检查、书面检查、网络检查、专业机构核查</w:t>
            </w:r>
          </w:p>
        </w:tc>
        <w:tc>
          <w:tcPr>
            <w:tcW w:w="46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5627" w:rsidRDefault="00BB5627" w:rsidP="005C000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《单用途商业预付卡管理办法（试行）》第五条、第三十三条</w:t>
            </w:r>
          </w:p>
        </w:tc>
        <w:tc>
          <w:tcPr>
            <w:tcW w:w="253" w:type="pct"/>
            <w:tcBorders>
              <w:top w:val="single" w:sz="4" w:space="0" w:color="000000"/>
              <w:left w:val="single" w:sz="4" w:space="0" w:color="000000"/>
              <w:bottom w:val="single" w:sz="4" w:space="0" w:color="000000"/>
              <w:right w:val="single" w:sz="4" w:space="0" w:color="000000"/>
            </w:tcBorders>
            <w:vAlign w:val="center"/>
          </w:tcPr>
          <w:p w:rsidR="00BB5627" w:rsidRDefault="00170CFE" w:rsidP="003021E3">
            <w:pPr>
              <w:widowControl/>
              <w:jc w:val="center"/>
              <w:textAlignment w:val="center"/>
              <w:rPr>
                <w:rFonts w:ascii="宋体" w:eastAsia="宋体" w:hAnsi="宋体" w:cs="宋体"/>
                <w:color w:val="000000"/>
                <w:kern w:val="0"/>
                <w:sz w:val="24"/>
                <w:lang w:bidi="ar"/>
              </w:rPr>
            </w:pPr>
            <w:proofErr w:type="gramStart"/>
            <w:r>
              <w:rPr>
                <w:rFonts w:ascii="宋体" w:eastAsia="宋体" w:hAnsi="宋体" w:cs="宋体" w:hint="eastAsia"/>
                <w:color w:val="000000"/>
                <w:kern w:val="0"/>
                <w:sz w:val="24"/>
                <w:lang w:bidi="ar"/>
              </w:rPr>
              <w:t>规</w:t>
            </w:r>
            <w:proofErr w:type="gramEnd"/>
            <w:r>
              <w:rPr>
                <w:rFonts w:ascii="宋体" w:eastAsia="宋体" w:hAnsi="宋体" w:cs="宋体" w:hint="eastAsia"/>
                <w:color w:val="000000"/>
                <w:kern w:val="0"/>
                <w:sz w:val="24"/>
                <w:lang w:bidi="ar"/>
              </w:rPr>
              <w:t>上企业</w:t>
            </w:r>
          </w:p>
        </w:tc>
        <w:tc>
          <w:tcPr>
            <w:tcW w:w="253" w:type="pct"/>
            <w:tcBorders>
              <w:top w:val="single" w:sz="4" w:space="0" w:color="000000"/>
              <w:left w:val="single" w:sz="4" w:space="0" w:color="000000"/>
              <w:bottom w:val="single" w:sz="4" w:space="0" w:color="000000"/>
              <w:right w:val="single" w:sz="4" w:space="0" w:color="000000"/>
            </w:tcBorders>
            <w:vAlign w:val="center"/>
          </w:tcPr>
          <w:p w:rsidR="00BB5627" w:rsidRDefault="00170CFE" w:rsidP="003021E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50%</w:t>
            </w:r>
          </w:p>
        </w:tc>
        <w:tc>
          <w:tcPr>
            <w:tcW w:w="253" w:type="pct"/>
            <w:tcBorders>
              <w:top w:val="single" w:sz="4" w:space="0" w:color="000000"/>
              <w:left w:val="single" w:sz="4" w:space="0" w:color="000000"/>
              <w:bottom w:val="single" w:sz="4" w:space="0" w:color="000000"/>
              <w:right w:val="single" w:sz="4" w:space="0" w:color="000000"/>
            </w:tcBorders>
            <w:vAlign w:val="center"/>
          </w:tcPr>
          <w:p w:rsidR="00BB5627" w:rsidRDefault="00170CFE" w:rsidP="003021E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13</w:t>
            </w:r>
          </w:p>
        </w:tc>
        <w:tc>
          <w:tcPr>
            <w:tcW w:w="253" w:type="pct"/>
            <w:tcBorders>
              <w:top w:val="single" w:sz="4" w:space="0" w:color="000000"/>
              <w:left w:val="single" w:sz="4" w:space="0" w:color="000000"/>
              <w:bottom w:val="single" w:sz="4" w:space="0" w:color="000000"/>
              <w:right w:val="single" w:sz="4" w:space="0" w:color="000000"/>
            </w:tcBorders>
            <w:vAlign w:val="center"/>
          </w:tcPr>
          <w:p w:rsidR="00BB5627" w:rsidRDefault="00BB5627" w:rsidP="003021E3">
            <w:pPr>
              <w:widowControl/>
              <w:jc w:val="center"/>
              <w:textAlignment w:val="center"/>
              <w:rPr>
                <w:rFonts w:ascii="宋体" w:eastAsia="宋体" w:hAnsi="宋体" w:cs="宋体"/>
                <w:color w:val="000000"/>
                <w:kern w:val="0"/>
                <w:sz w:val="24"/>
                <w:lang w:bidi="ar"/>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BB5627" w:rsidRDefault="00170CFE" w:rsidP="003021E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3-12月底</w:t>
            </w:r>
          </w:p>
        </w:tc>
        <w:tc>
          <w:tcPr>
            <w:tcW w:w="328" w:type="pct"/>
            <w:tcBorders>
              <w:top w:val="single" w:sz="4" w:space="0" w:color="000000"/>
              <w:left w:val="single" w:sz="4" w:space="0" w:color="000000"/>
              <w:bottom w:val="single" w:sz="4" w:space="0" w:color="000000"/>
              <w:right w:val="single" w:sz="4" w:space="0" w:color="000000"/>
            </w:tcBorders>
            <w:vAlign w:val="center"/>
          </w:tcPr>
          <w:p w:rsidR="00BB5627" w:rsidRDefault="008D1FCF" w:rsidP="003021E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市场秩序科</w:t>
            </w:r>
          </w:p>
        </w:tc>
      </w:tr>
      <w:tr w:rsidR="00BB5627" w:rsidTr="003021E3">
        <w:trPr>
          <w:trHeight w:val="1846"/>
        </w:trPr>
        <w:tc>
          <w:tcPr>
            <w:tcW w:w="23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5627" w:rsidRPr="00BD004B" w:rsidRDefault="00BB5627" w:rsidP="005C000C">
            <w:pPr>
              <w:widowControl/>
              <w:jc w:val="center"/>
              <w:textAlignment w:val="center"/>
              <w:rPr>
                <w:rFonts w:ascii="宋体" w:eastAsia="宋体" w:hAnsi="宋体" w:cs="宋体"/>
                <w:color w:val="000000"/>
                <w:szCs w:val="21"/>
              </w:rPr>
            </w:pPr>
            <w:r w:rsidRPr="00BD004B">
              <w:rPr>
                <w:rFonts w:ascii="宋体" w:eastAsia="宋体" w:hAnsi="宋体" w:cs="宋体" w:hint="eastAsia"/>
                <w:color w:val="000000"/>
                <w:kern w:val="0"/>
                <w:szCs w:val="21"/>
                <w:lang w:bidi="ar"/>
              </w:rPr>
              <w:t>5</w:t>
            </w: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5627" w:rsidRPr="00BD004B" w:rsidRDefault="00BB5627" w:rsidP="005C000C">
            <w:pPr>
              <w:widowControl/>
              <w:jc w:val="left"/>
              <w:textAlignment w:val="center"/>
              <w:rPr>
                <w:rFonts w:ascii="宋体" w:eastAsia="宋体" w:hAnsi="宋体" w:cs="宋体"/>
                <w:color w:val="000000"/>
                <w:szCs w:val="21"/>
              </w:rPr>
            </w:pPr>
            <w:r w:rsidRPr="00BD004B">
              <w:rPr>
                <w:rFonts w:ascii="宋体" w:eastAsia="宋体" w:hAnsi="宋体" w:cs="宋体" w:hint="eastAsia"/>
                <w:color w:val="000000"/>
                <w:kern w:val="0"/>
                <w:szCs w:val="21"/>
                <w:lang w:bidi="ar"/>
              </w:rPr>
              <w:t>散装水泥使用情况监督检查</w:t>
            </w:r>
          </w:p>
        </w:tc>
        <w:tc>
          <w:tcPr>
            <w:tcW w:w="32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5627" w:rsidRPr="00BD004B" w:rsidRDefault="00BB5627" w:rsidP="005C000C">
            <w:pPr>
              <w:widowControl/>
              <w:jc w:val="left"/>
              <w:textAlignment w:val="center"/>
              <w:rPr>
                <w:rFonts w:ascii="宋体" w:eastAsia="宋体" w:hAnsi="宋体" w:cs="宋体"/>
                <w:color w:val="000000"/>
                <w:szCs w:val="21"/>
              </w:rPr>
            </w:pPr>
            <w:r w:rsidRPr="00BD004B">
              <w:rPr>
                <w:rFonts w:ascii="宋体" w:eastAsia="宋体" w:hAnsi="宋体" w:cs="宋体" w:hint="eastAsia"/>
                <w:color w:val="000000"/>
                <w:kern w:val="0"/>
                <w:szCs w:val="21"/>
                <w:lang w:bidi="ar"/>
              </w:rPr>
              <w:t>使用散装水泥的企业</w:t>
            </w:r>
          </w:p>
        </w:tc>
        <w:tc>
          <w:tcPr>
            <w:tcW w:w="121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5627" w:rsidRPr="00BD004B" w:rsidRDefault="00BB5627" w:rsidP="005C000C">
            <w:pPr>
              <w:widowControl/>
              <w:jc w:val="left"/>
              <w:textAlignment w:val="center"/>
              <w:rPr>
                <w:rFonts w:ascii="宋体" w:eastAsia="宋体" w:hAnsi="宋体" w:cs="宋体"/>
                <w:color w:val="000000"/>
                <w:szCs w:val="21"/>
              </w:rPr>
            </w:pPr>
            <w:r w:rsidRPr="00BD004B">
              <w:rPr>
                <w:rFonts w:ascii="宋体" w:eastAsia="宋体" w:hAnsi="宋体" w:cs="宋体" w:hint="eastAsia"/>
                <w:color w:val="000000"/>
                <w:kern w:val="0"/>
                <w:szCs w:val="21"/>
                <w:lang w:bidi="ar"/>
              </w:rPr>
              <w:t>散装水泥使用比例情况等。</w:t>
            </w:r>
          </w:p>
        </w:tc>
        <w:tc>
          <w:tcPr>
            <w:tcW w:w="24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5627" w:rsidRDefault="00BB5627" w:rsidP="005C000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一般检查事项</w:t>
            </w:r>
          </w:p>
        </w:tc>
        <w:tc>
          <w:tcPr>
            <w:tcW w:w="45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5627" w:rsidRDefault="00BB5627" w:rsidP="005C000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现场检查、书面检查、网络检查、专业机构核查</w:t>
            </w:r>
          </w:p>
        </w:tc>
        <w:tc>
          <w:tcPr>
            <w:tcW w:w="46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5627" w:rsidRDefault="00BB5627" w:rsidP="005C000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《河南省发展散装水泥管理规定》第四条、第十九条</w:t>
            </w:r>
          </w:p>
        </w:tc>
        <w:tc>
          <w:tcPr>
            <w:tcW w:w="253" w:type="pct"/>
            <w:tcBorders>
              <w:top w:val="single" w:sz="4" w:space="0" w:color="000000"/>
              <w:left w:val="single" w:sz="4" w:space="0" w:color="000000"/>
              <w:bottom w:val="single" w:sz="4" w:space="0" w:color="000000"/>
              <w:right w:val="single" w:sz="4" w:space="0" w:color="000000"/>
            </w:tcBorders>
            <w:vAlign w:val="center"/>
          </w:tcPr>
          <w:p w:rsidR="00BB5627" w:rsidRDefault="00BB5627" w:rsidP="003021E3">
            <w:pPr>
              <w:widowControl/>
              <w:jc w:val="center"/>
              <w:textAlignment w:val="center"/>
              <w:rPr>
                <w:rFonts w:ascii="宋体" w:eastAsia="宋体" w:hAnsi="宋体" w:cs="宋体"/>
                <w:color w:val="000000"/>
                <w:kern w:val="0"/>
                <w:sz w:val="24"/>
                <w:lang w:bidi="ar"/>
              </w:rPr>
            </w:pPr>
          </w:p>
        </w:tc>
        <w:tc>
          <w:tcPr>
            <w:tcW w:w="253" w:type="pct"/>
            <w:tcBorders>
              <w:top w:val="single" w:sz="4" w:space="0" w:color="000000"/>
              <w:left w:val="single" w:sz="4" w:space="0" w:color="000000"/>
              <w:bottom w:val="single" w:sz="4" w:space="0" w:color="000000"/>
              <w:right w:val="single" w:sz="4" w:space="0" w:color="000000"/>
            </w:tcBorders>
            <w:vAlign w:val="center"/>
          </w:tcPr>
          <w:p w:rsidR="00BB5627" w:rsidRDefault="00BB5627" w:rsidP="003021E3">
            <w:pPr>
              <w:widowControl/>
              <w:jc w:val="center"/>
              <w:textAlignment w:val="center"/>
              <w:rPr>
                <w:rFonts w:ascii="宋体" w:eastAsia="宋体" w:hAnsi="宋体" w:cs="宋体"/>
                <w:color w:val="000000"/>
                <w:kern w:val="0"/>
                <w:sz w:val="24"/>
                <w:lang w:bidi="ar"/>
              </w:rPr>
            </w:pPr>
          </w:p>
        </w:tc>
        <w:tc>
          <w:tcPr>
            <w:tcW w:w="253" w:type="pct"/>
            <w:tcBorders>
              <w:top w:val="single" w:sz="4" w:space="0" w:color="000000"/>
              <w:left w:val="single" w:sz="4" w:space="0" w:color="000000"/>
              <w:bottom w:val="single" w:sz="4" w:space="0" w:color="000000"/>
              <w:right w:val="single" w:sz="4" w:space="0" w:color="000000"/>
            </w:tcBorders>
            <w:vAlign w:val="center"/>
          </w:tcPr>
          <w:p w:rsidR="00BB5627" w:rsidRDefault="00BB5627" w:rsidP="003021E3">
            <w:pPr>
              <w:widowControl/>
              <w:jc w:val="center"/>
              <w:textAlignment w:val="center"/>
              <w:rPr>
                <w:rFonts w:ascii="宋体" w:eastAsia="宋体" w:hAnsi="宋体" w:cs="宋体"/>
                <w:color w:val="000000"/>
                <w:kern w:val="0"/>
                <w:sz w:val="24"/>
                <w:lang w:bidi="ar"/>
              </w:rPr>
            </w:pPr>
          </w:p>
        </w:tc>
        <w:tc>
          <w:tcPr>
            <w:tcW w:w="253" w:type="pct"/>
            <w:tcBorders>
              <w:top w:val="single" w:sz="4" w:space="0" w:color="000000"/>
              <w:left w:val="single" w:sz="4" w:space="0" w:color="000000"/>
              <w:bottom w:val="single" w:sz="4" w:space="0" w:color="000000"/>
              <w:right w:val="single" w:sz="4" w:space="0" w:color="000000"/>
            </w:tcBorders>
            <w:vAlign w:val="center"/>
          </w:tcPr>
          <w:p w:rsidR="00BB5627" w:rsidRDefault="00BB5627" w:rsidP="003021E3">
            <w:pPr>
              <w:widowControl/>
              <w:jc w:val="center"/>
              <w:textAlignment w:val="center"/>
              <w:rPr>
                <w:rFonts w:ascii="宋体" w:eastAsia="宋体" w:hAnsi="宋体" w:cs="宋体"/>
                <w:color w:val="000000"/>
                <w:kern w:val="0"/>
                <w:sz w:val="24"/>
                <w:lang w:bidi="ar"/>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BB5627" w:rsidRDefault="00BB5627" w:rsidP="003021E3">
            <w:pPr>
              <w:widowControl/>
              <w:jc w:val="center"/>
              <w:textAlignment w:val="center"/>
              <w:rPr>
                <w:rFonts w:ascii="宋体" w:eastAsia="宋体" w:hAnsi="宋体" w:cs="宋体"/>
                <w:color w:val="000000"/>
                <w:kern w:val="0"/>
                <w:sz w:val="24"/>
                <w:lang w:bidi="ar"/>
              </w:rPr>
            </w:pPr>
          </w:p>
        </w:tc>
        <w:tc>
          <w:tcPr>
            <w:tcW w:w="328" w:type="pct"/>
            <w:tcBorders>
              <w:top w:val="single" w:sz="4" w:space="0" w:color="000000"/>
              <w:left w:val="single" w:sz="4" w:space="0" w:color="000000"/>
              <w:bottom w:val="single" w:sz="4" w:space="0" w:color="000000"/>
              <w:right w:val="single" w:sz="4" w:space="0" w:color="000000"/>
            </w:tcBorders>
            <w:vAlign w:val="center"/>
          </w:tcPr>
          <w:p w:rsidR="00BB5627" w:rsidRDefault="008D1FCF" w:rsidP="003021E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市商务稽查支队（市散装水泥办）</w:t>
            </w:r>
          </w:p>
        </w:tc>
      </w:tr>
      <w:tr w:rsidR="00BB5627" w:rsidTr="003021E3">
        <w:trPr>
          <w:trHeight w:val="1700"/>
        </w:trPr>
        <w:tc>
          <w:tcPr>
            <w:tcW w:w="23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5627" w:rsidRPr="00BD004B" w:rsidRDefault="00BB5627" w:rsidP="005C000C">
            <w:pPr>
              <w:widowControl/>
              <w:jc w:val="center"/>
              <w:textAlignment w:val="center"/>
              <w:rPr>
                <w:rFonts w:ascii="宋体" w:eastAsia="宋体" w:hAnsi="宋体" w:cs="宋体"/>
                <w:color w:val="000000"/>
                <w:szCs w:val="21"/>
              </w:rPr>
            </w:pPr>
            <w:r w:rsidRPr="00BD004B">
              <w:rPr>
                <w:rFonts w:ascii="宋体" w:eastAsia="宋体" w:hAnsi="宋体" w:cs="宋体" w:hint="eastAsia"/>
                <w:color w:val="000000"/>
                <w:kern w:val="0"/>
                <w:szCs w:val="21"/>
                <w:lang w:bidi="ar"/>
              </w:rPr>
              <w:t>6</w:t>
            </w: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5627" w:rsidRPr="00BD004B" w:rsidRDefault="00BB5627" w:rsidP="005C000C">
            <w:pPr>
              <w:widowControl/>
              <w:jc w:val="left"/>
              <w:textAlignment w:val="center"/>
              <w:rPr>
                <w:rFonts w:ascii="宋体" w:eastAsia="宋体" w:hAnsi="宋体" w:cs="宋体"/>
                <w:color w:val="000000"/>
                <w:szCs w:val="21"/>
              </w:rPr>
            </w:pPr>
            <w:r w:rsidRPr="00BD004B">
              <w:rPr>
                <w:rFonts w:ascii="宋体" w:eastAsia="宋体" w:hAnsi="宋体" w:cs="宋体" w:hint="eastAsia"/>
                <w:color w:val="000000"/>
                <w:kern w:val="0"/>
                <w:szCs w:val="21"/>
                <w:lang w:bidi="ar"/>
              </w:rPr>
              <w:t>报废汽车回收拆解企业监督检查</w:t>
            </w:r>
          </w:p>
        </w:tc>
        <w:tc>
          <w:tcPr>
            <w:tcW w:w="32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5627" w:rsidRPr="00BD004B" w:rsidRDefault="00BB5627" w:rsidP="005C000C">
            <w:pPr>
              <w:widowControl/>
              <w:jc w:val="left"/>
              <w:textAlignment w:val="center"/>
              <w:rPr>
                <w:rFonts w:ascii="宋体" w:eastAsia="宋体" w:hAnsi="宋体" w:cs="宋体"/>
                <w:color w:val="000000"/>
                <w:szCs w:val="21"/>
              </w:rPr>
            </w:pPr>
            <w:r w:rsidRPr="00BD004B">
              <w:rPr>
                <w:rFonts w:ascii="宋体" w:eastAsia="宋体" w:hAnsi="宋体" w:cs="宋体" w:hint="eastAsia"/>
                <w:color w:val="000000"/>
                <w:kern w:val="0"/>
                <w:szCs w:val="21"/>
                <w:lang w:bidi="ar"/>
              </w:rPr>
              <w:t>报废汽车回收拆解企业</w:t>
            </w:r>
          </w:p>
        </w:tc>
        <w:tc>
          <w:tcPr>
            <w:tcW w:w="121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5627" w:rsidRPr="00BD004B" w:rsidRDefault="00BB5627" w:rsidP="005C000C">
            <w:pPr>
              <w:widowControl/>
              <w:jc w:val="left"/>
              <w:textAlignment w:val="center"/>
              <w:rPr>
                <w:rFonts w:ascii="宋体" w:eastAsia="宋体" w:hAnsi="宋体" w:cs="宋体"/>
                <w:color w:val="000000"/>
                <w:szCs w:val="21"/>
              </w:rPr>
            </w:pPr>
            <w:r w:rsidRPr="00BD004B">
              <w:rPr>
                <w:rFonts w:ascii="宋体" w:eastAsia="宋体" w:hAnsi="宋体" w:cs="宋体" w:hint="eastAsia"/>
                <w:color w:val="000000"/>
                <w:kern w:val="0"/>
                <w:szCs w:val="21"/>
                <w:lang w:bidi="ar"/>
              </w:rPr>
              <w:t>1.是否满足报废汽车回收拆解企业规定的条件；2.报废汽车回收登记情况；3.报废汽车回收拆解情况。</w:t>
            </w:r>
          </w:p>
        </w:tc>
        <w:tc>
          <w:tcPr>
            <w:tcW w:w="24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5627" w:rsidRDefault="00BB5627" w:rsidP="005C000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一般检查事项</w:t>
            </w:r>
          </w:p>
        </w:tc>
        <w:tc>
          <w:tcPr>
            <w:tcW w:w="45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5627" w:rsidRDefault="00BB5627" w:rsidP="005C000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现场检查、书面检查、网络检查、专业机构核查</w:t>
            </w:r>
          </w:p>
        </w:tc>
        <w:tc>
          <w:tcPr>
            <w:tcW w:w="46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5627" w:rsidRDefault="00BB5627" w:rsidP="005C000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《报废汽车回收管理办法》第三条第二款</w:t>
            </w:r>
          </w:p>
        </w:tc>
        <w:tc>
          <w:tcPr>
            <w:tcW w:w="253" w:type="pct"/>
            <w:tcBorders>
              <w:top w:val="single" w:sz="4" w:space="0" w:color="000000"/>
              <w:left w:val="single" w:sz="4" w:space="0" w:color="000000"/>
              <w:bottom w:val="single" w:sz="4" w:space="0" w:color="000000"/>
              <w:right w:val="single" w:sz="4" w:space="0" w:color="000000"/>
            </w:tcBorders>
            <w:vAlign w:val="center"/>
          </w:tcPr>
          <w:p w:rsidR="00BB5627" w:rsidRDefault="00170CFE" w:rsidP="003021E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登记在案企业</w:t>
            </w:r>
          </w:p>
        </w:tc>
        <w:tc>
          <w:tcPr>
            <w:tcW w:w="253" w:type="pct"/>
            <w:tcBorders>
              <w:top w:val="single" w:sz="4" w:space="0" w:color="000000"/>
              <w:left w:val="single" w:sz="4" w:space="0" w:color="000000"/>
              <w:bottom w:val="single" w:sz="4" w:space="0" w:color="000000"/>
              <w:right w:val="single" w:sz="4" w:space="0" w:color="000000"/>
            </w:tcBorders>
            <w:vAlign w:val="center"/>
          </w:tcPr>
          <w:p w:rsidR="00BB5627" w:rsidRDefault="00170CFE" w:rsidP="003021E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50%</w:t>
            </w:r>
          </w:p>
        </w:tc>
        <w:tc>
          <w:tcPr>
            <w:tcW w:w="253" w:type="pct"/>
            <w:tcBorders>
              <w:top w:val="single" w:sz="4" w:space="0" w:color="000000"/>
              <w:left w:val="single" w:sz="4" w:space="0" w:color="000000"/>
              <w:bottom w:val="single" w:sz="4" w:space="0" w:color="000000"/>
              <w:right w:val="single" w:sz="4" w:space="0" w:color="000000"/>
            </w:tcBorders>
            <w:vAlign w:val="center"/>
          </w:tcPr>
          <w:p w:rsidR="00BB5627" w:rsidRDefault="00170CFE" w:rsidP="003021E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2</w:t>
            </w:r>
          </w:p>
        </w:tc>
        <w:tc>
          <w:tcPr>
            <w:tcW w:w="253" w:type="pct"/>
            <w:tcBorders>
              <w:top w:val="single" w:sz="4" w:space="0" w:color="000000"/>
              <w:left w:val="single" w:sz="4" w:space="0" w:color="000000"/>
              <w:bottom w:val="single" w:sz="4" w:space="0" w:color="000000"/>
              <w:right w:val="single" w:sz="4" w:space="0" w:color="000000"/>
            </w:tcBorders>
            <w:vAlign w:val="center"/>
          </w:tcPr>
          <w:p w:rsidR="00BB5627" w:rsidRDefault="00170CFE" w:rsidP="003021E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1</w:t>
            </w:r>
          </w:p>
        </w:tc>
        <w:tc>
          <w:tcPr>
            <w:tcW w:w="414" w:type="pct"/>
            <w:tcBorders>
              <w:top w:val="single" w:sz="4" w:space="0" w:color="000000"/>
              <w:left w:val="single" w:sz="4" w:space="0" w:color="000000"/>
              <w:bottom w:val="single" w:sz="4" w:space="0" w:color="000000"/>
              <w:right w:val="single" w:sz="4" w:space="0" w:color="000000"/>
            </w:tcBorders>
            <w:vAlign w:val="center"/>
          </w:tcPr>
          <w:p w:rsidR="00BB5627" w:rsidRDefault="00170CFE" w:rsidP="003021E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3-12月底</w:t>
            </w:r>
          </w:p>
        </w:tc>
        <w:tc>
          <w:tcPr>
            <w:tcW w:w="328" w:type="pct"/>
            <w:tcBorders>
              <w:top w:val="single" w:sz="4" w:space="0" w:color="000000"/>
              <w:left w:val="single" w:sz="4" w:space="0" w:color="000000"/>
              <w:bottom w:val="single" w:sz="4" w:space="0" w:color="000000"/>
              <w:right w:val="single" w:sz="4" w:space="0" w:color="000000"/>
            </w:tcBorders>
            <w:vAlign w:val="center"/>
          </w:tcPr>
          <w:p w:rsidR="00BB5627" w:rsidRDefault="008D1FCF" w:rsidP="003021E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体系建设科</w:t>
            </w:r>
          </w:p>
        </w:tc>
      </w:tr>
      <w:tr w:rsidR="00BB5627" w:rsidTr="003021E3">
        <w:trPr>
          <w:trHeight w:val="841"/>
        </w:trPr>
        <w:tc>
          <w:tcPr>
            <w:tcW w:w="23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5627" w:rsidRPr="00BD004B" w:rsidRDefault="00BB5627" w:rsidP="005C000C">
            <w:pPr>
              <w:widowControl/>
              <w:jc w:val="center"/>
              <w:textAlignment w:val="center"/>
              <w:rPr>
                <w:rFonts w:ascii="宋体" w:eastAsia="宋体" w:hAnsi="宋体" w:cs="宋体"/>
                <w:color w:val="000000"/>
                <w:szCs w:val="21"/>
              </w:rPr>
            </w:pPr>
            <w:r w:rsidRPr="00BD004B">
              <w:rPr>
                <w:rFonts w:ascii="宋体" w:eastAsia="宋体" w:hAnsi="宋体" w:cs="宋体" w:hint="eastAsia"/>
                <w:color w:val="000000"/>
                <w:kern w:val="0"/>
                <w:szCs w:val="21"/>
                <w:lang w:bidi="ar"/>
              </w:rPr>
              <w:lastRenderedPageBreak/>
              <w:t>7</w:t>
            </w: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5627" w:rsidRPr="00BD004B" w:rsidRDefault="00BB5627" w:rsidP="005C000C">
            <w:pPr>
              <w:widowControl/>
              <w:jc w:val="left"/>
              <w:textAlignment w:val="center"/>
              <w:rPr>
                <w:rFonts w:ascii="宋体" w:eastAsia="宋体" w:hAnsi="宋体" w:cs="宋体"/>
                <w:color w:val="000000"/>
                <w:szCs w:val="21"/>
              </w:rPr>
            </w:pPr>
            <w:r w:rsidRPr="00BD004B">
              <w:rPr>
                <w:rFonts w:ascii="宋体" w:eastAsia="宋体" w:hAnsi="宋体" w:cs="宋体" w:hint="eastAsia"/>
                <w:color w:val="000000"/>
                <w:kern w:val="0"/>
                <w:szCs w:val="21"/>
                <w:lang w:bidi="ar"/>
              </w:rPr>
              <w:t>外商投资企业监督检查</w:t>
            </w:r>
          </w:p>
        </w:tc>
        <w:tc>
          <w:tcPr>
            <w:tcW w:w="32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5627" w:rsidRPr="00BD004B" w:rsidRDefault="00BB5627" w:rsidP="005C000C">
            <w:pPr>
              <w:widowControl/>
              <w:jc w:val="left"/>
              <w:textAlignment w:val="center"/>
              <w:rPr>
                <w:rFonts w:ascii="宋体" w:eastAsia="宋体" w:hAnsi="宋体" w:cs="宋体"/>
                <w:color w:val="000000"/>
                <w:szCs w:val="21"/>
              </w:rPr>
            </w:pPr>
            <w:r w:rsidRPr="00BD004B">
              <w:rPr>
                <w:rFonts w:ascii="宋体" w:eastAsia="宋体" w:hAnsi="宋体" w:cs="宋体" w:hint="eastAsia"/>
                <w:color w:val="000000"/>
                <w:kern w:val="0"/>
                <w:szCs w:val="21"/>
                <w:lang w:bidi="ar"/>
              </w:rPr>
              <w:t>外商投资企业</w:t>
            </w:r>
          </w:p>
        </w:tc>
        <w:tc>
          <w:tcPr>
            <w:tcW w:w="121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5627" w:rsidRPr="00BD004B" w:rsidRDefault="00BB5627" w:rsidP="005C000C">
            <w:pPr>
              <w:widowControl/>
              <w:jc w:val="left"/>
              <w:textAlignment w:val="center"/>
              <w:rPr>
                <w:rFonts w:ascii="宋体" w:eastAsia="宋体" w:hAnsi="宋体" w:cs="宋体"/>
                <w:color w:val="000000"/>
                <w:szCs w:val="21"/>
              </w:rPr>
            </w:pPr>
            <w:r w:rsidRPr="00BD004B">
              <w:rPr>
                <w:rFonts w:ascii="宋体" w:eastAsia="宋体" w:hAnsi="宋体" w:cs="宋体" w:hint="eastAsia"/>
                <w:color w:val="000000"/>
                <w:kern w:val="0"/>
                <w:szCs w:val="21"/>
                <w:lang w:bidi="ar"/>
              </w:rPr>
              <w:t>1.是否按规定履行备案手续；2.外商投资企业或其投资者所填报的备案信息是否真实、准确、完整；3.是否在国家规定实施准入特别管理措施中所列的禁止投资领域开展投资经营活动；4.是否未经审批在国家规定实施准入特别管理措施中所列的限制投资领域开展投资经营活动；5.是否存在触发国家安全审查的情形；6.是否伪造、变造、出租、出借、转让《备案回执》；7.是否履行商务主管部门</w:t>
            </w:r>
            <w:proofErr w:type="gramStart"/>
            <w:r w:rsidRPr="00BD004B">
              <w:rPr>
                <w:rFonts w:ascii="宋体" w:eastAsia="宋体" w:hAnsi="宋体" w:cs="宋体" w:hint="eastAsia"/>
                <w:color w:val="000000"/>
                <w:kern w:val="0"/>
                <w:szCs w:val="21"/>
                <w:lang w:bidi="ar"/>
              </w:rPr>
              <w:t>作出</w:t>
            </w:r>
            <w:proofErr w:type="gramEnd"/>
            <w:r w:rsidRPr="00BD004B">
              <w:rPr>
                <w:rFonts w:ascii="宋体" w:eastAsia="宋体" w:hAnsi="宋体" w:cs="宋体" w:hint="eastAsia"/>
                <w:color w:val="000000"/>
                <w:kern w:val="0"/>
                <w:szCs w:val="21"/>
                <w:lang w:bidi="ar"/>
              </w:rPr>
              <w:t>的行政处罚决定。</w:t>
            </w:r>
          </w:p>
        </w:tc>
        <w:tc>
          <w:tcPr>
            <w:tcW w:w="24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5627" w:rsidRDefault="00BB5627" w:rsidP="005C000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一般检查事项</w:t>
            </w:r>
          </w:p>
        </w:tc>
        <w:tc>
          <w:tcPr>
            <w:tcW w:w="45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5627" w:rsidRDefault="00BB5627" w:rsidP="005C000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现场检查、书面检查、网络检查、专业机构核查</w:t>
            </w:r>
          </w:p>
        </w:tc>
        <w:tc>
          <w:tcPr>
            <w:tcW w:w="46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5627" w:rsidRDefault="00BB5627" w:rsidP="005C000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《外商投资企业设立及变更备案管理暂行办法》第十四条</w:t>
            </w:r>
          </w:p>
        </w:tc>
        <w:tc>
          <w:tcPr>
            <w:tcW w:w="253" w:type="pct"/>
            <w:tcBorders>
              <w:top w:val="single" w:sz="4" w:space="0" w:color="000000"/>
              <w:left w:val="single" w:sz="4" w:space="0" w:color="000000"/>
              <w:bottom w:val="single" w:sz="4" w:space="0" w:color="000000"/>
              <w:right w:val="single" w:sz="4" w:space="0" w:color="000000"/>
            </w:tcBorders>
            <w:vAlign w:val="center"/>
          </w:tcPr>
          <w:p w:rsidR="00BB5627" w:rsidRDefault="00BB5627" w:rsidP="003021E3">
            <w:pPr>
              <w:widowControl/>
              <w:jc w:val="center"/>
              <w:textAlignment w:val="center"/>
              <w:rPr>
                <w:rFonts w:ascii="宋体" w:eastAsia="宋体" w:hAnsi="宋体" w:cs="宋体"/>
                <w:color w:val="000000"/>
                <w:kern w:val="0"/>
                <w:sz w:val="24"/>
                <w:lang w:bidi="ar"/>
              </w:rPr>
            </w:pPr>
          </w:p>
        </w:tc>
        <w:tc>
          <w:tcPr>
            <w:tcW w:w="253" w:type="pct"/>
            <w:tcBorders>
              <w:top w:val="single" w:sz="4" w:space="0" w:color="000000"/>
              <w:left w:val="single" w:sz="4" w:space="0" w:color="000000"/>
              <w:bottom w:val="single" w:sz="4" w:space="0" w:color="000000"/>
              <w:right w:val="single" w:sz="4" w:space="0" w:color="000000"/>
            </w:tcBorders>
            <w:vAlign w:val="center"/>
          </w:tcPr>
          <w:p w:rsidR="00BB5627" w:rsidRDefault="00170CFE" w:rsidP="003021E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5%</w:t>
            </w:r>
          </w:p>
        </w:tc>
        <w:tc>
          <w:tcPr>
            <w:tcW w:w="253" w:type="pct"/>
            <w:tcBorders>
              <w:top w:val="single" w:sz="4" w:space="0" w:color="000000"/>
              <w:left w:val="single" w:sz="4" w:space="0" w:color="000000"/>
              <w:bottom w:val="single" w:sz="4" w:space="0" w:color="000000"/>
              <w:right w:val="single" w:sz="4" w:space="0" w:color="000000"/>
            </w:tcBorders>
            <w:vAlign w:val="center"/>
          </w:tcPr>
          <w:p w:rsidR="00BB5627" w:rsidRDefault="00BB5627" w:rsidP="003021E3">
            <w:pPr>
              <w:widowControl/>
              <w:jc w:val="center"/>
              <w:textAlignment w:val="center"/>
              <w:rPr>
                <w:rFonts w:ascii="宋体" w:eastAsia="宋体" w:hAnsi="宋体" w:cs="宋体"/>
                <w:color w:val="000000"/>
                <w:kern w:val="0"/>
                <w:sz w:val="24"/>
                <w:lang w:bidi="ar"/>
              </w:rPr>
            </w:pPr>
          </w:p>
        </w:tc>
        <w:tc>
          <w:tcPr>
            <w:tcW w:w="253" w:type="pct"/>
            <w:tcBorders>
              <w:top w:val="single" w:sz="4" w:space="0" w:color="000000"/>
              <w:left w:val="single" w:sz="4" w:space="0" w:color="000000"/>
              <w:bottom w:val="single" w:sz="4" w:space="0" w:color="000000"/>
              <w:right w:val="single" w:sz="4" w:space="0" w:color="000000"/>
            </w:tcBorders>
            <w:vAlign w:val="center"/>
          </w:tcPr>
          <w:p w:rsidR="00BB5627" w:rsidRDefault="00BB5627" w:rsidP="003021E3">
            <w:pPr>
              <w:widowControl/>
              <w:jc w:val="center"/>
              <w:textAlignment w:val="center"/>
              <w:rPr>
                <w:rFonts w:ascii="宋体" w:eastAsia="宋体" w:hAnsi="宋体" w:cs="宋体"/>
                <w:color w:val="000000"/>
                <w:kern w:val="0"/>
                <w:sz w:val="24"/>
                <w:lang w:bidi="ar"/>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BB5627" w:rsidRDefault="00170CFE" w:rsidP="003021E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3-12月底</w:t>
            </w:r>
          </w:p>
        </w:tc>
        <w:tc>
          <w:tcPr>
            <w:tcW w:w="328" w:type="pct"/>
            <w:tcBorders>
              <w:top w:val="single" w:sz="4" w:space="0" w:color="000000"/>
              <w:left w:val="single" w:sz="4" w:space="0" w:color="000000"/>
              <w:bottom w:val="single" w:sz="4" w:space="0" w:color="000000"/>
              <w:right w:val="single" w:sz="4" w:space="0" w:color="000000"/>
            </w:tcBorders>
            <w:vAlign w:val="center"/>
          </w:tcPr>
          <w:p w:rsidR="00BB5627" w:rsidRDefault="008D1FCF" w:rsidP="003021E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外资科</w:t>
            </w:r>
          </w:p>
        </w:tc>
      </w:tr>
    </w:tbl>
    <w:p w:rsidR="00224A65" w:rsidRPr="00E2672E" w:rsidRDefault="00224A65"/>
    <w:sectPr w:rsidR="00224A65" w:rsidRPr="00E2672E">
      <w:pgSz w:w="16838" w:h="11906" w:orient="landscape"/>
      <w:pgMar w:top="1803" w:right="1440" w:bottom="1803" w:left="1440" w:header="851" w:footer="992" w:gutter="0"/>
      <w:cols w:space="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4D9" w:rsidRDefault="004E44D9" w:rsidP="00E2672E">
      <w:r>
        <w:separator/>
      </w:r>
    </w:p>
  </w:endnote>
  <w:endnote w:type="continuationSeparator" w:id="0">
    <w:p w:rsidR="004E44D9" w:rsidRDefault="004E44D9" w:rsidP="00E26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4D9" w:rsidRDefault="004E44D9" w:rsidP="00E2672E">
      <w:r>
        <w:separator/>
      </w:r>
    </w:p>
  </w:footnote>
  <w:footnote w:type="continuationSeparator" w:id="0">
    <w:p w:rsidR="004E44D9" w:rsidRDefault="004E44D9" w:rsidP="00E267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A4B"/>
    <w:rsid w:val="00010BA8"/>
    <w:rsid w:val="000559F0"/>
    <w:rsid w:val="000821D8"/>
    <w:rsid w:val="0008603E"/>
    <w:rsid w:val="000B7B42"/>
    <w:rsid w:val="0014707C"/>
    <w:rsid w:val="00155F5F"/>
    <w:rsid w:val="00170CFE"/>
    <w:rsid w:val="00171454"/>
    <w:rsid w:val="001D210C"/>
    <w:rsid w:val="001E4433"/>
    <w:rsid w:val="00224A65"/>
    <w:rsid w:val="00232608"/>
    <w:rsid w:val="002A3D77"/>
    <w:rsid w:val="002B5A39"/>
    <w:rsid w:val="002D338F"/>
    <w:rsid w:val="002D5708"/>
    <w:rsid w:val="002F59F9"/>
    <w:rsid w:val="003021E3"/>
    <w:rsid w:val="00313DC9"/>
    <w:rsid w:val="00320987"/>
    <w:rsid w:val="00394921"/>
    <w:rsid w:val="003D0BCD"/>
    <w:rsid w:val="003D3DD3"/>
    <w:rsid w:val="004116F2"/>
    <w:rsid w:val="0041374D"/>
    <w:rsid w:val="0048207F"/>
    <w:rsid w:val="004A25C2"/>
    <w:rsid w:val="004E3A1A"/>
    <w:rsid w:val="004E44D9"/>
    <w:rsid w:val="004F60B5"/>
    <w:rsid w:val="00505529"/>
    <w:rsid w:val="005275FE"/>
    <w:rsid w:val="00552227"/>
    <w:rsid w:val="005C000C"/>
    <w:rsid w:val="005C3766"/>
    <w:rsid w:val="005E2A61"/>
    <w:rsid w:val="00620737"/>
    <w:rsid w:val="006425E1"/>
    <w:rsid w:val="00652A3A"/>
    <w:rsid w:val="00652F09"/>
    <w:rsid w:val="0065402F"/>
    <w:rsid w:val="00677F58"/>
    <w:rsid w:val="006831A6"/>
    <w:rsid w:val="006A72B9"/>
    <w:rsid w:val="006E5AA9"/>
    <w:rsid w:val="0072244E"/>
    <w:rsid w:val="00752AB1"/>
    <w:rsid w:val="007B55B5"/>
    <w:rsid w:val="007F654F"/>
    <w:rsid w:val="00846D76"/>
    <w:rsid w:val="00851EDB"/>
    <w:rsid w:val="00880B3E"/>
    <w:rsid w:val="008A684E"/>
    <w:rsid w:val="008C297E"/>
    <w:rsid w:val="008D1FCF"/>
    <w:rsid w:val="008E7E4D"/>
    <w:rsid w:val="008F4193"/>
    <w:rsid w:val="00916EDB"/>
    <w:rsid w:val="00935CF5"/>
    <w:rsid w:val="00952B0A"/>
    <w:rsid w:val="00973422"/>
    <w:rsid w:val="009940D7"/>
    <w:rsid w:val="009A1037"/>
    <w:rsid w:val="009D4D58"/>
    <w:rsid w:val="009E339C"/>
    <w:rsid w:val="009F1214"/>
    <w:rsid w:val="00A2429D"/>
    <w:rsid w:val="00A250B3"/>
    <w:rsid w:val="00A470DB"/>
    <w:rsid w:val="00A67E09"/>
    <w:rsid w:val="00AB5B81"/>
    <w:rsid w:val="00AC3DF5"/>
    <w:rsid w:val="00AC3F14"/>
    <w:rsid w:val="00AE7F95"/>
    <w:rsid w:val="00AF7B54"/>
    <w:rsid w:val="00B04B1D"/>
    <w:rsid w:val="00B432D0"/>
    <w:rsid w:val="00B6270B"/>
    <w:rsid w:val="00BB5627"/>
    <w:rsid w:val="00BD004B"/>
    <w:rsid w:val="00C3693F"/>
    <w:rsid w:val="00C614CF"/>
    <w:rsid w:val="00CC3A4B"/>
    <w:rsid w:val="00CC55A0"/>
    <w:rsid w:val="00D16580"/>
    <w:rsid w:val="00D64BB3"/>
    <w:rsid w:val="00DC07CB"/>
    <w:rsid w:val="00E121FF"/>
    <w:rsid w:val="00E2672E"/>
    <w:rsid w:val="00E64386"/>
    <w:rsid w:val="00E72D9B"/>
    <w:rsid w:val="00E7420C"/>
    <w:rsid w:val="00F135C1"/>
    <w:rsid w:val="00F336D0"/>
    <w:rsid w:val="00F47BD5"/>
    <w:rsid w:val="00F95F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仿宋" w:eastAsia="仿宋" w:hAnsi="仿宋" w:cstheme="minorBidi"/>
        <w:kern w:val="2"/>
        <w:sz w:val="32"/>
        <w:szCs w:val="3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72E"/>
    <w:pPr>
      <w:widowControl w:val="0"/>
      <w:jc w:val="both"/>
    </w:pPr>
    <w:rPr>
      <w:rFonts w:asciiTheme="minorHAnsi" w:eastAsiaTheme="minorEastAsia" w:hAnsiTheme="minorHAnsi"/>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672E"/>
    <w:pPr>
      <w:pBdr>
        <w:bottom w:val="single" w:sz="6" w:space="1" w:color="auto"/>
      </w:pBdr>
      <w:tabs>
        <w:tab w:val="center" w:pos="4153"/>
        <w:tab w:val="right" w:pos="8306"/>
      </w:tabs>
      <w:snapToGrid w:val="0"/>
      <w:jc w:val="center"/>
    </w:pPr>
    <w:rPr>
      <w:rFonts w:ascii="仿宋" w:eastAsia="仿宋" w:hAnsi="仿宋"/>
      <w:sz w:val="18"/>
      <w:szCs w:val="18"/>
    </w:rPr>
  </w:style>
  <w:style w:type="character" w:customStyle="1" w:styleId="Char">
    <w:name w:val="页眉 Char"/>
    <w:basedOn w:val="a0"/>
    <w:link w:val="a3"/>
    <w:uiPriority w:val="99"/>
    <w:rsid w:val="00E2672E"/>
    <w:rPr>
      <w:sz w:val="18"/>
      <w:szCs w:val="18"/>
    </w:rPr>
  </w:style>
  <w:style w:type="paragraph" w:styleId="a4">
    <w:name w:val="footer"/>
    <w:basedOn w:val="a"/>
    <w:link w:val="Char0"/>
    <w:uiPriority w:val="99"/>
    <w:unhideWhenUsed/>
    <w:rsid w:val="00E2672E"/>
    <w:pPr>
      <w:tabs>
        <w:tab w:val="center" w:pos="4153"/>
        <w:tab w:val="right" w:pos="8306"/>
      </w:tabs>
      <w:snapToGrid w:val="0"/>
      <w:jc w:val="left"/>
    </w:pPr>
    <w:rPr>
      <w:rFonts w:ascii="仿宋" w:eastAsia="仿宋" w:hAnsi="仿宋"/>
      <w:sz w:val="18"/>
      <w:szCs w:val="18"/>
    </w:rPr>
  </w:style>
  <w:style w:type="character" w:customStyle="1" w:styleId="Char0">
    <w:name w:val="页脚 Char"/>
    <w:basedOn w:val="a0"/>
    <w:link w:val="a4"/>
    <w:uiPriority w:val="99"/>
    <w:rsid w:val="00E267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仿宋" w:eastAsia="仿宋" w:hAnsi="仿宋" w:cstheme="minorBidi"/>
        <w:kern w:val="2"/>
        <w:sz w:val="32"/>
        <w:szCs w:val="3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72E"/>
    <w:pPr>
      <w:widowControl w:val="0"/>
      <w:jc w:val="both"/>
    </w:pPr>
    <w:rPr>
      <w:rFonts w:asciiTheme="minorHAnsi" w:eastAsiaTheme="minorEastAsia" w:hAnsiTheme="minorHAnsi"/>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672E"/>
    <w:pPr>
      <w:pBdr>
        <w:bottom w:val="single" w:sz="6" w:space="1" w:color="auto"/>
      </w:pBdr>
      <w:tabs>
        <w:tab w:val="center" w:pos="4153"/>
        <w:tab w:val="right" w:pos="8306"/>
      </w:tabs>
      <w:snapToGrid w:val="0"/>
      <w:jc w:val="center"/>
    </w:pPr>
    <w:rPr>
      <w:rFonts w:ascii="仿宋" w:eastAsia="仿宋" w:hAnsi="仿宋"/>
      <w:sz w:val="18"/>
      <w:szCs w:val="18"/>
    </w:rPr>
  </w:style>
  <w:style w:type="character" w:customStyle="1" w:styleId="Char">
    <w:name w:val="页眉 Char"/>
    <w:basedOn w:val="a0"/>
    <w:link w:val="a3"/>
    <w:uiPriority w:val="99"/>
    <w:rsid w:val="00E2672E"/>
    <w:rPr>
      <w:sz w:val="18"/>
      <w:szCs w:val="18"/>
    </w:rPr>
  </w:style>
  <w:style w:type="paragraph" w:styleId="a4">
    <w:name w:val="footer"/>
    <w:basedOn w:val="a"/>
    <w:link w:val="Char0"/>
    <w:uiPriority w:val="99"/>
    <w:unhideWhenUsed/>
    <w:rsid w:val="00E2672E"/>
    <w:pPr>
      <w:tabs>
        <w:tab w:val="center" w:pos="4153"/>
        <w:tab w:val="right" w:pos="8306"/>
      </w:tabs>
      <w:snapToGrid w:val="0"/>
      <w:jc w:val="left"/>
    </w:pPr>
    <w:rPr>
      <w:rFonts w:ascii="仿宋" w:eastAsia="仿宋" w:hAnsi="仿宋"/>
      <w:sz w:val="18"/>
      <w:szCs w:val="18"/>
    </w:rPr>
  </w:style>
  <w:style w:type="character" w:customStyle="1" w:styleId="Char0">
    <w:name w:val="页脚 Char"/>
    <w:basedOn w:val="a0"/>
    <w:link w:val="a4"/>
    <w:uiPriority w:val="99"/>
    <w:rsid w:val="00E267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215</Words>
  <Characters>1227</Characters>
  <Application>Microsoft Office Word</Application>
  <DocSecurity>0</DocSecurity>
  <Lines>10</Lines>
  <Paragraphs>2</Paragraphs>
  <ScaleCrop>false</ScaleCrop>
  <Company/>
  <LinksUpToDate>false</LinksUpToDate>
  <CharactersWithSpaces>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北大软件</dc:creator>
  <cp:keywords/>
  <dc:description/>
  <cp:lastModifiedBy>haiyanmin@outlook.com</cp:lastModifiedBy>
  <cp:revision>16</cp:revision>
  <dcterms:created xsi:type="dcterms:W3CDTF">2020-03-03T01:00:00Z</dcterms:created>
  <dcterms:modified xsi:type="dcterms:W3CDTF">2020-04-23T07:39:00Z</dcterms:modified>
</cp:coreProperties>
</file>