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E3" w:rsidRDefault="00831AE3" w:rsidP="004A681F">
      <w:pPr>
        <w:rPr>
          <w:rFonts w:ascii="仿宋_GB2312" w:eastAsia="仿宋_GB2312"/>
          <w:sz w:val="32"/>
          <w:szCs w:val="32"/>
        </w:rPr>
      </w:pPr>
    </w:p>
    <w:p w:rsidR="00831AE3" w:rsidRDefault="00831AE3" w:rsidP="004A681F">
      <w:pPr>
        <w:rPr>
          <w:rFonts w:ascii="仿宋_GB2312" w:eastAsia="仿宋_GB2312"/>
          <w:sz w:val="32"/>
          <w:szCs w:val="32"/>
        </w:rPr>
      </w:pPr>
    </w:p>
    <w:p w:rsidR="00831AE3" w:rsidRDefault="00831AE3" w:rsidP="004A681F">
      <w:pPr>
        <w:rPr>
          <w:rFonts w:ascii="仿宋_GB2312" w:eastAsia="仿宋_GB2312"/>
          <w:sz w:val="32"/>
          <w:szCs w:val="32"/>
        </w:rPr>
      </w:pPr>
    </w:p>
    <w:p w:rsidR="00831AE3" w:rsidRDefault="00831AE3" w:rsidP="004A681F">
      <w:pPr>
        <w:rPr>
          <w:rFonts w:ascii="仿宋_GB2312" w:eastAsia="仿宋_GB2312"/>
          <w:sz w:val="32"/>
          <w:szCs w:val="32"/>
        </w:rPr>
      </w:pPr>
    </w:p>
    <w:p w:rsidR="00831AE3" w:rsidRDefault="00831AE3" w:rsidP="004A681F">
      <w:pPr>
        <w:rPr>
          <w:rFonts w:ascii="仿宋_GB2312" w:eastAsia="仿宋_GB2312"/>
          <w:sz w:val="32"/>
          <w:szCs w:val="32"/>
        </w:rPr>
      </w:pPr>
    </w:p>
    <w:p w:rsidR="00831AE3" w:rsidRDefault="00831AE3" w:rsidP="004A681F">
      <w:pPr>
        <w:rPr>
          <w:rFonts w:ascii="仿宋_GB2312" w:eastAsia="仿宋_GB2312"/>
          <w:sz w:val="32"/>
          <w:szCs w:val="32"/>
        </w:rPr>
      </w:pPr>
    </w:p>
    <w:p w:rsidR="00831AE3" w:rsidRDefault="00831AE3" w:rsidP="004A681F">
      <w:pPr>
        <w:rPr>
          <w:rFonts w:ascii="仿宋_GB2312" w:eastAsia="仿宋_GB2312"/>
          <w:sz w:val="32"/>
          <w:szCs w:val="32"/>
        </w:rPr>
      </w:pPr>
    </w:p>
    <w:p w:rsidR="00831AE3" w:rsidRDefault="00831AE3" w:rsidP="00572C04">
      <w:pPr>
        <w:tabs>
          <w:tab w:val="left" w:pos="8442"/>
        </w:tabs>
        <w:ind w:firstLineChars="98" w:firstLine="305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平民〔</w:t>
      </w:r>
      <w:r>
        <w:rPr>
          <w:rFonts w:ascii="仿宋_GB2312" w:eastAsia="仿宋_GB2312" w:cs="仿宋_GB2312"/>
          <w:sz w:val="32"/>
          <w:szCs w:val="32"/>
        </w:rPr>
        <w:t>2022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58</w:t>
      </w:r>
      <w:r>
        <w:rPr>
          <w:rFonts w:ascii="仿宋_GB2312" w:eastAsia="仿宋_GB2312" w:cs="仿宋_GB2312" w:hint="eastAsia"/>
          <w:sz w:val="32"/>
          <w:szCs w:val="32"/>
        </w:rPr>
        <w:t>号</w:t>
      </w:r>
      <w:r>
        <w:rPr>
          <w:rFonts w:ascii="仿宋_GB2312" w:eastAsia="仿宋_GB2312" w:cs="仿宋_GB2312"/>
          <w:sz w:val="32"/>
          <w:szCs w:val="32"/>
        </w:rPr>
        <w:t xml:space="preserve">                      </w:t>
      </w:r>
      <w:r>
        <w:rPr>
          <w:rFonts w:ascii="仿宋_GB2312" w:eastAsia="仿宋_GB2312" w:cs="仿宋_GB2312" w:hint="eastAsia"/>
          <w:sz w:val="32"/>
          <w:szCs w:val="32"/>
        </w:rPr>
        <w:t>签发人：</w:t>
      </w:r>
      <w:r w:rsidRPr="004A681F">
        <w:rPr>
          <w:rFonts w:ascii="楷体_GB2312" w:eastAsia="楷体_GB2312" w:cs="楷体_GB2312" w:hint="eastAsia"/>
          <w:sz w:val="32"/>
          <w:szCs w:val="32"/>
        </w:rPr>
        <w:t>袁银亮</w:t>
      </w:r>
    </w:p>
    <w:p w:rsidR="00831AE3" w:rsidRDefault="00831AE3" w:rsidP="005F13F2">
      <w:pPr>
        <w:tabs>
          <w:tab w:val="left" w:pos="8442"/>
        </w:tabs>
        <w:ind w:firstLineChars="98" w:firstLine="305"/>
        <w:rPr>
          <w:rFonts w:ascii="楷体_GB2312" w:eastAsia="楷体_GB2312"/>
          <w:sz w:val="32"/>
          <w:szCs w:val="32"/>
        </w:rPr>
      </w:pPr>
    </w:p>
    <w:p w:rsidR="00831AE3" w:rsidRDefault="00831AE3" w:rsidP="005F13F2">
      <w:pPr>
        <w:tabs>
          <w:tab w:val="left" w:pos="8442"/>
        </w:tabs>
        <w:ind w:firstLineChars="2009" w:firstLine="6248"/>
        <w:rPr>
          <w:rFonts w:ascii="仿宋_GB2312" w:eastAsia="仿宋_GB2312" w:cs="仿宋_GB2312"/>
          <w:sz w:val="32"/>
          <w:szCs w:val="32"/>
        </w:rPr>
      </w:pPr>
      <w:r w:rsidRPr="004A681F">
        <w:rPr>
          <w:rFonts w:ascii="仿宋_GB2312" w:eastAsia="仿宋_GB2312" w:cs="仿宋_GB2312" w:hint="eastAsia"/>
          <w:sz w:val="32"/>
          <w:szCs w:val="32"/>
        </w:rPr>
        <w:t>办理结果：</w:t>
      </w:r>
      <w:r>
        <w:rPr>
          <w:rFonts w:ascii="仿宋_GB2312" w:eastAsia="仿宋_GB2312" w:cs="仿宋_GB2312"/>
          <w:sz w:val="32"/>
          <w:szCs w:val="32"/>
        </w:rPr>
        <w:t>A</w:t>
      </w:r>
    </w:p>
    <w:p w:rsidR="00831AE3" w:rsidRDefault="00831AE3" w:rsidP="005F13F2">
      <w:pPr>
        <w:tabs>
          <w:tab w:val="left" w:pos="8442"/>
        </w:tabs>
        <w:ind w:firstLineChars="2009" w:firstLine="6248"/>
        <w:rPr>
          <w:rFonts w:ascii="仿宋_GB2312" w:eastAsia="仿宋_GB2312" w:cs="仿宋_GB2312"/>
          <w:sz w:val="32"/>
          <w:szCs w:val="32"/>
        </w:rPr>
      </w:pPr>
    </w:p>
    <w:p w:rsidR="00831AE3" w:rsidRPr="00572C04" w:rsidRDefault="00831AE3" w:rsidP="00572C04">
      <w:pPr>
        <w:tabs>
          <w:tab w:val="left" w:pos="8442"/>
        </w:tabs>
        <w:spacing w:line="70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  <w:r w:rsidRPr="00572C04">
        <w:rPr>
          <w:rFonts w:ascii="方正小标宋简体" w:eastAsia="方正小标宋简体" w:hint="eastAsia"/>
          <w:spacing w:val="-10"/>
          <w:sz w:val="44"/>
          <w:szCs w:val="44"/>
        </w:rPr>
        <w:t>对市政协九届五次会议</w:t>
      </w:r>
    </w:p>
    <w:p w:rsidR="00831AE3" w:rsidRDefault="00831AE3" w:rsidP="00572C04">
      <w:pPr>
        <w:tabs>
          <w:tab w:val="left" w:pos="8442"/>
        </w:tabs>
        <w:spacing w:line="70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  <w:r w:rsidRPr="00572C04">
        <w:rPr>
          <w:rFonts w:ascii="方正小标宋简体" w:eastAsia="方正小标宋简体" w:hint="eastAsia"/>
          <w:spacing w:val="-10"/>
          <w:sz w:val="44"/>
          <w:szCs w:val="44"/>
        </w:rPr>
        <w:t>第</w:t>
      </w:r>
      <w:r w:rsidRPr="00572C04">
        <w:rPr>
          <w:rFonts w:ascii="方正小标宋简体" w:eastAsia="方正小标宋简体"/>
          <w:spacing w:val="-10"/>
          <w:sz w:val="44"/>
          <w:szCs w:val="44"/>
        </w:rPr>
        <w:t>159</w:t>
      </w:r>
      <w:r w:rsidRPr="00572C04">
        <w:rPr>
          <w:rFonts w:ascii="方正小标宋简体" w:eastAsia="方正小标宋简体" w:hint="eastAsia"/>
          <w:spacing w:val="-10"/>
          <w:sz w:val="44"/>
          <w:szCs w:val="44"/>
        </w:rPr>
        <w:t>号提案的答复</w:t>
      </w:r>
    </w:p>
    <w:p w:rsidR="00831AE3" w:rsidRPr="00CD12FE" w:rsidRDefault="00831AE3" w:rsidP="00572C04">
      <w:pPr>
        <w:tabs>
          <w:tab w:val="left" w:pos="8442"/>
        </w:tabs>
        <w:spacing w:line="70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</w:p>
    <w:p w:rsidR="00831AE3" w:rsidRPr="00572C04" w:rsidRDefault="00831AE3" w:rsidP="00572C04">
      <w:pPr>
        <w:tabs>
          <w:tab w:val="left" w:pos="8442"/>
        </w:tabs>
        <w:rPr>
          <w:rFonts w:ascii="仿宋_GB2312" w:eastAsia="仿宋_GB2312"/>
          <w:spacing w:val="-10"/>
          <w:sz w:val="32"/>
          <w:szCs w:val="32"/>
        </w:rPr>
      </w:pPr>
      <w:r w:rsidRPr="00572C04">
        <w:rPr>
          <w:rFonts w:ascii="仿宋_GB2312" w:eastAsia="仿宋_GB2312" w:hint="eastAsia"/>
          <w:spacing w:val="-10"/>
          <w:sz w:val="32"/>
          <w:szCs w:val="32"/>
        </w:rPr>
        <w:t>郭晓琰委员：</w:t>
      </w:r>
    </w:p>
    <w:p w:rsidR="00831AE3" w:rsidRPr="00572C04" w:rsidRDefault="00831AE3" w:rsidP="00572C04">
      <w:pPr>
        <w:tabs>
          <w:tab w:val="left" w:pos="8442"/>
        </w:tabs>
        <w:ind w:firstLineChars="200" w:firstLine="582"/>
        <w:rPr>
          <w:rFonts w:ascii="仿宋_GB2312" w:eastAsia="仿宋_GB2312"/>
          <w:spacing w:val="-10"/>
          <w:sz w:val="32"/>
          <w:szCs w:val="32"/>
        </w:rPr>
      </w:pPr>
      <w:r w:rsidRPr="00572C04">
        <w:rPr>
          <w:rFonts w:ascii="仿宋_GB2312" w:eastAsia="仿宋_GB2312" w:hint="eastAsia"/>
          <w:spacing w:val="-10"/>
          <w:sz w:val="32"/>
          <w:szCs w:val="32"/>
        </w:rPr>
        <w:t>您提出的关于“推动我市居家养老服务</w:t>
      </w:r>
      <w:r>
        <w:rPr>
          <w:rFonts w:ascii="仿宋_GB2312" w:eastAsia="仿宋_GB2312" w:hint="eastAsia"/>
          <w:spacing w:val="-10"/>
          <w:sz w:val="32"/>
          <w:szCs w:val="32"/>
        </w:rPr>
        <w:t>高质量发展</w:t>
      </w:r>
      <w:r w:rsidRPr="00572C04">
        <w:rPr>
          <w:rFonts w:ascii="仿宋_GB2312" w:eastAsia="仿宋_GB2312" w:hint="eastAsia"/>
          <w:spacing w:val="-10"/>
          <w:sz w:val="32"/>
          <w:szCs w:val="32"/>
        </w:rPr>
        <w:t>”的提案收悉。经与财政、住建、教育等部门共同商议，现答复如下：</w:t>
      </w:r>
    </w:p>
    <w:p w:rsidR="00831AE3" w:rsidRPr="00572C04" w:rsidRDefault="00831AE3" w:rsidP="00572C04">
      <w:pPr>
        <w:tabs>
          <w:tab w:val="left" w:pos="8442"/>
        </w:tabs>
        <w:ind w:firstLineChars="200" w:firstLine="582"/>
        <w:rPr>
          <w:rFonts w:ascii="仿宋_GB2312" w:eastAsia="仿宋_GB2312"/>
          <w:spacing w:val="-10"/>
          <w:sz w:val="32"/>
          <w:szCs w:val="32"/>
        </w:rPr>
      </w:pPr>
      <w:r w:rsidRPr="00572C04">
        <w:rPr>
          <w:rFonts w:ascii="仿宋_GB2312" w:eastAsia="仿宋_GB2312" w:hint="eastAsia"/>
          <w:spacing w:val="-10"/>
          <w:sz w:val="32"/>
          <w:szCs w:val="32"/>
        </w:rPr>
        <w:t>近年来，市民政局坚持“党委领导、政府主导、部门协同、社会参与、市场运作”的原则，按照</w:t>
      </w:r>
      <w:r w:rsidRPr="00572C04">
        <w:rPr>
          <w:rFonts w:ascii="仿宋_GB2312" w:eastAsia="仿宋_GB2312"/>
          <w:spacing w:val="-10"/>
          <w:sz w:val="32"/>
          <w:szCs w:val="32"/>
        </w:rPr>
        <w:t>2019</w:t>
      </w:r>
      <w:r w:rsidRPr="00572C04">
        <w:rPr>
          <w:rFonts w:ascii="仿宋_GB2312" w:eastAsia="仿宋_GB2312" w:hint="eastAsia"/>
          <w:spacing w:val="-10"/>
          <w:sz w:val="32"/>
          <w:szCs w:val="32"/>
        </w:rPr>
        <w:t>年确定的“一年打基础，两年上台阶，三年成规模，四年全覆盖”的目标开展城镇社区养老服务体系建设，不断完善养老服务政策体系，整合各类财政资金，全力以构建居家社区机构相协调、医养康养相结合为目标的养老服务体系。</w:t>
      </w:r>
    </w:p>
    <w:p w:rsidR="00831AE3" w:rsidRPr="00572C04" w:rsidRDefault="00831AE3" w:rsidP="00572C04">
      <w:pPr>
        <w:tabs>
          <w:tab w:val="left" w:pos="8442"/>
        </w:tabs>
        <w:ind w:firstLineChars="200" w:firstLine="582"/>
        <w:rPr>
          <w:rFonts w:ascii="黑体" w:eastAsia="黑体" w:hAnsi="黑体"/>
          <w:spacing w:val="-10"/>
          <w:sz w:val="32"/>
          <w:szCs w:val="32"/>
        </w:rPr>
      </w:pPr>
      <w:r w:rsidRPr="00572C04">
        <w:rPr>
          <w:rFonts w:ascii="黑体" w:eastAsia="黑体" w:hAnsi="黑体" w:hint="eastAsia"/>
          <w:spacing w:val="-10"/>
          <w:sz w:val="32"/>
          <w:szCs w:val="32"/>
        </w:rPr>
        <w:t>一、建立平顶山市养老服务联席会议制度</w:t>
      </w:r>
    </w:p>
    <w:p w:rsidR="00831AE3" w:rsidRPr="00572C04" w:rsidRDefault="00831AE3" w:rsidP="00572C04">
      <w:pPr>
        <w:tabs>
          <w:tab w:val="left" w:pos="8442"/>
        </w:tabs>
        <w:ind w:firstLineChars="200" w:firstLine="582"/>
        <w:rPr>
          <w:rFonts w:ascii="仿宋_GB2312" w:eastAsia="仿宋_GB2312"/>
          <w:spacing w:val="-10"/>
          <w:sz w:val="32"/>
          <w:szCs w:val="32"/>
        </w:rPr>
      </w:pPr>
      <w:r w:rsidRPr="00572C04">
        <w:rPr>
          <w:rFonts w:ascii="仿宋_GB2312" w:eastAsia="仿宋_GB2312" w:hint="eastAsia"/>
          <w:spacing w:val="-10"/>
          <w:sz w:val="32"/>
          <w:szCs w:val="32"/>
        </w:rPr>
        <w:t>为进一步加强对全市养老服务工作的组织领导，强化部门协同配合，统筹推进全市养老服务业高质量发展，我市紧抓养老服务发展重大机遇，成立了由市委、市政府主要领导担任指挥长的平顶山市养老服务体系建设指挥部，并在市级层面建立养老服务联席会议制度，明确了联席会议组成人员、主要职能、工作规则以及各成员单位的职责分工，在全市形成高位推进、上下联动的养老服务工作新局面。</w:t>
      </w:r>
    </w:p>
    <w:p w:rsidR="00831AE3" w:rsidRDefault="00831AE3" w:rsidP="00572C04">
      <w:pPr>
        <w:tabs>
          <w:tab w:val="left" w:pos="8442"/>
        </w:tabs>
        <w:ind w:firstLineChars="200" w:firstLine="582"/>
        <w:rPr>
          <w:rFonts w:ascii="黑体" w:eastAsia="黑体" w:hAnsi="黑体"/>
          <w:spacing w:val="-10"/>
          <w:sz w:val="32"/>
          <w:szCs w:val="32"/>
        </w:rPr>
      </w:pPr>
      <w:r w:rsidRPr="00572C04">
        <w:rPr>
          <w:rFonts w:ascii="黑体" w:eastAsia="黑体" w:hAnsi="黑体" w:hint="eastAsia"/>
          <w:spacing w:val="-10"/>
          <w:sz w:val="32"/>
          <w:szCs w:val="32"/>
        </w:rPr>
        <w:t>二、加强社区养老服务设施建设</w:t>
      </w:r>
    </w:p>
    <w:p w:rsidR="00831AE3" w:rsidRPr="00572C04" w:rsidRDefault="00831AE3" w:rsidP="00572C04">
      <w:pPr>
        <w:tabs>
          <w:tab w:val="left" w:pos="8442"/>
        </w:tabs>
        <w:ind w:firstLineChars="200" w:firstLine="582"/>
        <w:rPr>
          <w:rFonts w:ascii="黑体" w:eastAsia="黑体" w:hAnsi="黑体"/>
          <w:spacing w:val="-10"/>
          <w:sz w:val="32"/>
          <w:szCs w:val="32"/>
        </w:rPr>
      </w:pPr>
      <w:r w:rsidRPr="00572C04">
        <w:rPr>
          <w:rFonts w:ascii="仿宋_GB2312" w:eastAsia="仿宋_GB2312" w:hint="eastAsia"/>
          <w:spacing w:val="-10"/>
          <w:sz w:val="32"/>
          <w:szCs w:val="32"/>
        </w:rPr>
        <w:t>我市将居家社区养老服务设施建设纳入</w:t>
      </w:r>
      <w:r w:rsidRPr="00572C04">
        <w:rPr>
          <w:rFonts w:ascii="仿宋_GB2312" w:eastAsia="仿宋_GB2312"/>
          <w:spacing w:val="-10"/>
          <w:sz w:val="32"/>
          <w:szCs w:val="32"/>
        </w:rPr>
        <w:t>2022</w:t>
      </w:r>
      <w:r w:rsidRPr="00572C04">
        <w:rPr>
          <w:rFonts w:ascii="仿宋_GB2312" w:eastAsia="仿宋_GB2312" w:hint="eastAsia"/>
          <w:spacing w:val="-10"/>
          <w:sz w:val="32"/>
          <w:szCs w:val="32"/>
        </w:rPr>
        <w:t>年全市重点民生实事项目，要求每个街道建设</w:t>
      </w:r>
      <w:r w:rsidRPr="00572C04">
        <w:rPr>
          <w:rFonts w:ascii="仿宋_GB2312" w:eastAsia="仿宋_GB2312"/>
          <w:spacing w:val="-10"/>
          <w:sz w:val="32"/>
          <w:szCs w:val="32"/>
        </w:rPr>
        <w:t>1</w:t>
      </w:r>
      <w:r w:rsidRPr="00572C04">
        <w:rPr>
          <w:rFonts w:ascii="仿宋_GB2312" w:eastAsia="仿宋_GB2312" w:hint="eastAsia"/>
          <w:spacing w:val="-10"/>
          <w:sz w:val="32"/>
          <w:szCs w:val="32"/>
        </w:rPr>
        <w:t>个综合养老服务中心，每个社区建设</w:t>
      </w:r>
      <w:r w:rsidRPr="00572C04">
        <w:rPr>
          <w:rFonts w:ascii="仿宋_GB2312" w:eastAsia="仿宋_GB2312"/>
          <w:spacing w:val="-10"/>
          <w:sz w:val="32"/>
          <w:szCs w:val="32"/>
        </w:rPr>
        <w:t>1</w:t>
      </w:r>
      <w:r w:rsidRPr="00572C04">
        <w:rPr>
          <w:rFonts w:ascii="仿宋_GB2312" w:eastAsia="仿宋_GB2312" w:hint="eastAsia"/>
          <w:spacing w:val="-10"/>
          <w:sz w:val="32"/>
          <w:szCs w:val="32"/>
        </w:rPr>
        <w:t>处养老服务场所，为辐射区域内失能、半失能、空巢、纯老家庭、高龄独居以及其他需要临时短期托养老年人就近提供养老服务。同时提供助餐、助洁、助浴、助医、精神关怀等便利化、多样化、个性化的居家助老服务，打造“</w:t>
      </w:r>
      <w:r w:rsidRPr="00572C04">
        <w:rPr>
          <w:rFonts w:ascii="仿宋_GB2312" w:eastAsia="仿宋_GB2312"/>
          <w:spacing w:val="-10"/>
          <w:sz w:val="32"/>
          <w:szCs w:val="32"/>
        </w:rPr>
        <w:t xml:space="preserve">15 </w:t>
      </w:r>
      <w:r w:rsidRPr="00572C04">
        <w:rPr>
          <w:rFonts w:ascii="仿宋_GB2312" w:eastAsia="仿宋_GB2312" w:hint="eastAsia"/>
          <w:spacing w:val="-10"/>
          <w:sz w:val="32"/>
          <w:szCs w:val="32"/>
        </w:rPr>
        <w:t>分钟生活服务圈”，实现就近养老“不离家、不离亲、不离群”。</w:t>
      </w:r>
    </w:p>
    <w:p w:rsidR="00831AE3" w:rsidRPr="00572C04" w:rsidRDefault="00831AE3" w:rsidP="00572C04">
      <w:pPr>
        <w:tabs>
          <w:tab w:val="left" w:pos="8442"/>
        </w:tabs>
        <w:ind w:firstLineChars="200" w:firstLine="582"/>
        <w:rPr>
          <w:rFonts w:ascii="黑体" w:eastAsia="黑体" w:hAnsi="黑体"/>
          <w:spacing w:val="-10"/>
          <w:sz w:val="32"/>
          <w:szCs w:val="32"/>
        </w:rPr>
      </w:pPr>
      <w:r w:rsidRPr="00572C04">
        <w:rPr>
          <w:rFonts w:ascii="黑体" w:eastAsia="黑体" w:hAnsi="黑体" w:hint="eastAsia"/>
          <w:spacing w:val="-10"/>
          <w:sz w:val="32"/>
          <w:szCs w:val="32"/>
        </w:rPr>
        <w:t>三、积极引入优质养老服务企业</w:t>
      </w:r>
    </w:p>
    <w:p w:rsidR="00831AE3" w:rsidRPr="00572C04" w:rsidRDefault="00831AE3" w:rsidP="00572C04">
      <w:pPr>
        <w:tabs>
          <w:tab w:val="left" w:pos="8442"/>
        </w:tabs>
        <w:ind w:firstLineChars="200" w:firstLine="582"/>
        <w:rPr>
          <w:rFonts w:ascii="仿宋_GB2312" w:eastAsia="仿宋_GB2312"/>
          <w:spacing w:val="-10"/>
          <w:sz w:val="32"/>
          <w:szCs w:val="32"/>
        </w:rPr>
      </w:pPr>
      <w:r w:rsidRPr="00572C04">
        <w:rPr>
          <w:rFonts w:ascii="仿宋_GB2312" w:eastAsia="仿宋_GB2312" w:hint="eastAsia"/>
          <w:spacing w:val="-10"/>
          <w:sz w:val="32"/>
          <w:szCs w:val="32"/>
        </w:rPr>
        <w:t>积极探索通过公建民营等方式，引进连锁化、规模化的大型养老服务企业对具备条件的公办养老机构进行改革，更好发挥公建设施的公益性、普惠性。</w:t>
      </w:r>
      <w:r w:rsidRPr="00572C04">
        <w:rPr>
          <w:rFonts w:ascii="仿宋_GB2312" w:eastAsia="仿宋_GB2312"/>
          <w:spacing w:val="-10"/>
          <w:sz w:val="32"/>
          <w:szCs w:val="32"/>
        </w:rPr>
        <w:t>2021</w:t>
      </w:r>
      <w:r w:rsidRPr="00572C04">
        <w:rPr>
          <w:rFonts w:ascii="仿宋_GB2312" w:eastAsia="仿宋_GB2312" w:hint="eastAsia"/>
          <w:spacing w:val="-10"/>
          <w:sz w:val="32"/>
          <w:szCs w:val="32"/>
        </w:rPr>
        <w:t>年</w:t>
      </w:r>
      <w:r w:rsidRPr="00572C04">
        <w:rPr>
          <w:rFonts w:ascii="仿宋_GB2312" w:eastAsia="仿宋_GB2312"/>
          <w:spacing w:val="-10"/>
          <w:sz w:val="32"/>
          <w:szCs w:val="32"/>
        </w:rPr>
        <w:t>3</w:t>
      </w:r>
      <w:r w:rsidRPr="00572C04">
        <w:rPr>
          <w:rFonts w:ascii="仿宋_GB2312" w:eastAsia="仿宋_GB2312" w:hint="eastAsia"/>
          <w:spacing w:val="-10"/>
          <w:sz w:val="32"/>
          <w:szCs w:val="32"/>
        </w:rPr>
        <w:t>月</w:t>
      </w:r>
      <w:r w:rsidRPr="00572C04">
        <w:rPr>
          <w:rFonts w:ascii="仿宋_GB2312" w:eastAsia="仿宋_GB2312"/>
          <w:spacing w:val="-10"/>
          <w:sz w:val="32"/>
          <w:szCs w:val="32"/>
        </w:rPr>
        <w:t>26</w:t>
      </w:r>
      <w:r w:rsidRPr="00572C04">
        <w:rPr>
          <w:rFonts w:ascii="仿宋_GB2312" w:eastAsia="仿宋_GB2312" w:hint="eastAsia"/>
          <w:spacing w:val="-10"/>
          <w:sz w:val="32"/>
          <w:szCs w:val="32"/>
        </w:rPr>
        <w:t>日，平顶山市民政局与河南颐城控股有限公司（河南省投资集团的全资子公司）签订了战略合作协议。河南颐城控股有限公司将依托自身完善的产业链条、专业化的运作优势，以养老产业为基础，以产业化运作为目的，助力我市养老服务体系建设。</w:t>
      </w:r>
    </w:p>
    <w:p w:rsidR="00831AE3" w:rsidRPr="00572C04" w:rsidRDefault="00831AE3" w:rsidP="00572C04">
      <w:pPr>
        <w:tabs>
          <w:tab w:val="left" w:pos="8442"/>
        </w:tabs>
        <w:ind w:firstLineChars="200" w:firstLine="582"/>
        <w:rPr>
          <w:rFonts w:ascii="黑体" w:eastAsia="黑体" w:hAnsi="黑体"/>
          <w:spacing w:val="-10"/>
          <w:sz w:val="32"/>
          <w:szCs w:val="32"/>
        </w:rPr>
      </w:pPr>
      <w:r w:rsidRPr="00572C04">
        <w:rPr>
          <w:rFonts w:ascii="黑体" w:eastAsia="黑体" w:hAnsi="黑体" w:hint="eastAsia"/>
          <w:spacing w:val="-10"/>
          <w:sz w:val="32"/>
          <w:szCs w:val="32"/>
        </w:rPr>
        <w:t>四、加快推进智慧养老服务平台建设</w:t>
      </w:r>
    </w:p>
    <w:p w:rsidR="00831AE3" w:rsidRPr="00572C04" w:rsidRDefault="00831AE3" w:rsidP="00572C04">
      <w:pPr>
        <w:tabs>
          <w:tab w:val="left" w:pos="8442"/>
        </w:tabs>
        <w:ind w:firstLineChars="200" w:firstLine="582"/>
        <w:rPr>
          <w:rFonts w:ascii="仿宋_GB2312" w:eastAsia="仿宋_GB2312"/>
          <w:spacing w:val="-10"/>
          <w:sz w:val="32"/>
          <w:szCs w:val="32"/>
        </w:rPr>
      </w:pPr>
      <w:r w:rsidRPr="00572C04">
        <w:rPr>
          <w:rFonts w:ascii="仿宋_GB2312" w:eastAsia="仿宋_GB2312" w:hint="eastAsia"/>
          <w:spacing w:val="-10"/>
          <w:sz w:val="32"/>
          <w:szCs w:val="32"/>
        </w:rPr>
        <w:t>市民政局深入推进平顶山市智慧养老服务平台项目建设，着力打造社区、居家、机构养老有机融合的养老服务数字网，形成</w:t>
      </w:r>
      <w:r w:rsidRPr="00572C04">
        <w:rPr>
          <w:rFonts w:ascii="仿宋_GB2312" w:eastAsia="仿宋_GB2312"/>
          <w:spacing w:val="-10"/>
          <w:sz w:val="32"/>
          <w:szCs w:val="32"/>
        </w:rPr>
        <w:t>15</w:t>
      </w:r>
      <w:r w:rsidRPr="00572C04">
        <w:rPr>
          <w:rFonts w:ascii="仿宋_GB2312" w:eastAsia="仿宋_GB2312" w:hint="eastAsia"/>
          <w:spacing w:val="-10"/>
          <w:sz w:val="32"/>
          <w:szCs w:val="32"/>
        </w:rPr>
        <w:t>分钟养老服务生活圈，让养老服务更加方便可及。目前，我市智慧养老服务平台已完成线上部署，正在录入老年人信息</w:t>
      </w:r>
      <w:r w:rsidRPr="00572C04">
        <w:rPr>
          <w:rFonts w:ascii="仿宋_GB2312" w:eastAsia="仿宋_GB2312"/>
          <w:spacing w:val="-10"/>
          <w:sz w:val="32"/>
          <w:szCs w:val="32"/>
        </w:rPr>
        <w:t>,</w:t>
      </w:r>
      <w:r w:rsidRPr="00572C04">
        <w:rPr>
          <w:rFonts w:ascii="仿宋_GB2312" w:eastAsia="仿宋_GB2312" w:hint="eastAsia"/>
          <w:spacing w:val="-10"/>
          <w:sz w:val="32"/>
          <w:szCs w:val="32"/>
        </w:rPr>
        <w:t>已入网老人</w:t>
      </w:r>
      <w:r w:rsidRPr="00572C04">
        <w:rPr>
          <w:rFonts w:ascii="仿宋_GB2312" w:eastAsia="仿宋_GB2312"/>
          <w:spacing w:val="-10"/>
          <w:sz w:val="32"/>
          <w:szCs w:val="32"/>
        </w:rPr>
        <w:t>91</w:t>
      </w:r>
      <w:r w:rsidRPr="00572C04">
        <w:rPr>
          <w:rFonts w:ascii="仿宋_GB2312" w:eastAsia="仿宋_GB2312" w:hint="eastAsia"/>
          <w:spacing w:val="-10"/>
          <w:sz w:val="32"/>
          <w:szCs w:val="32"/>
        </w:rPr>
        <w:t>万人，“养老地图”初步形成。该平台将整合各类优质的养老服务资源，为老人或老人子女提供更多“点单式”的养老服务，持续推广“互联网</w:t>
      </w:r>
      <w:r w:rsidRPr="00572C04">
        <w:rPr>
          <w:rFonts w:ascii="仿宋_GB2312" w:eastAsia="仿宋_GB2312"/>
          <w:spacing w:val="-10"/>
          <w:sz w:val="32"/>
          <w:szCs w:val="32"/>
        </w:rPr>
        <w:t>+</w:t>
      </w:r>
      <w:r w:rsidRPr="00572C04">
        <w:rPr>
          <w:rFonts w:ascii="仿宋_GB2312" w:eastAsia="仿宋_GB2312" w:hint="eastAsia"/>
          <w:spacing w:val="-10"/>
          <w:sz w:val="32"/>
          <w:szCs w:val="32"/>
        </w:rPr>
        <w:t>养老”模式，进一步提升我市智慧养老的能力水平。</w:t>
      </w:r>
    </w:p>
    <w:p w:rsidR="00831AE3" w:rsidRPr="00572C04" w:rsidRDefault="00831AE3" w:rsidP="00572C04">
      <w:pPr>
        <w:tabs>
          <w:tab w:val="left" w:pos="8442"/>
        </w:tabs>
        <w:ind w:firstLineChars="200" w:firstLine="582"/>
        <w:rPr>
          <w:rFonts w:ascii="黑体" w:eastAsia="黑体" w:hAnsi="黑体"/>
          <w:spacing w:val="-10"/>
          <w:sz w:val="32"/>
          <w:szCs w:val="32"/>
        </w:rPr>
      </w:pPr>
      <w:r w:rsidRPr="00572C04">
        <w:rPr>
          <w:rFonts w:ascii="黑体" w:eastAsia="黑体" w:hAnsi="黑体" w:hint="eastAsia"/>
          <w:spacing w:val="-10"/>
          <w:sz w:val="32"/>
          <w:szCs w:val="32"/>
        </w:rPr>
        <w:t>五、扎实开展养老服务设施用房专项清理工作</w:t>
      </w:r>
    </w:p>
    <w:p w:rsidR="00831AE3" w:rsidRPr="00572C04" w:rsidRDefault="00831AE3" w:rsidP="00572C04">
      <w:pPr>
        <w:tabs>
          <w:tab w:val="left" w:pos="8442"/>
        </w:tabs>
        <w:ind w:firstLineChars="200" w:firstLine="582"/>
        <w:rPr>
          <w:rFonts w:ascii="仿宋_GB2312" w:eastAsia="仿宋_GB2312"/>
          <w:spacing w:val="-10"/>
          <w:sz w:val="32"/>
          <w:szCs w:val="32"/>
        </w:rPr>
      </w:pPr>
      <w:r w:rsidRPr="00572C04">
        <w:rPr>
          <w:rFonts w:ascii="仿宋_GB2312" w:eastAsia="仿宋_GB2312" w:hint="eastAsia"/>
          <w:spacing w:val="-10"/>
          <w:sz w:val="32"/>
          <w:szCs w:val="32"/>
        </w:rPr>
        <w:t>联合住建、自然资源和规划部门制定了《平顶山市住宅小区配建养老服务设施专项清理工作方案》，推动成立平顶山市住宅小区配建养老服务设施专项清理工作专班，对全市住宅小区配建养老服务设施用房情况进行全面摸底排查工作。经查，</w:t>
      </w:r>
      <w:r w:rsidRPr="00572C04">
        <w:rPr>
          <w:rFonts w:ascii="仿宋_GB2312" w:eastAsia="仿宋_GB2312"/>
          <w:spacing w:val="-10"/>
          <w:sz w:val="32"/>
          <w:szCs w:val="32"/>
        </w:rPr>
        <w:t>2017</w:t>
      </w:r>
      <w:r w:rsidRPr="00572C04">
        <w:rPr>
          <w:rFonts w:ascii="仿宋_GB2312" w:eastAsia="仿宋_GB2312" w:hint="eastAsia"/>
          <w:spacing w:val="-10"/>
          <w:sz w:val="32"/>
          <w:szCs w:val="32"/>
        </w:rPr>
        <w:t>年</w:t>
      </w:r>
      <w:r w:rsidRPr="00572C04">
        <w:rPr>
          <w:rFonts w:ascii="仿宋_GB2312" w:eastAsia="仿宋_GB2312"/>
          <w:spacing w:val="-10"/>
          <w:sz w:val="32"/>
          <w:szCs w:val="32"/>
        </w:rPr>
        <w:t>9</w:t>
      </w:r>
      <w:r w:rsidRPr="00572C04">
        <w:rPr>
          <w:rFonts w:ascii="仿宋_GB2312" w:eastAsia="仿宋_GB2312" w:hint="eastAsia"/>
          <w:spacing w:val="-10"/>
          <w:sz w:val="32"/>
          <w:szCs w:val="32"/>
        </w:rPr>
        <w:t>月以来全市审批办理住宅小区建设工程规划许可证</w:t>
      </w:r>
      <w:r w:rsidRPr="00572C04">
        <w:rPr>
          <w:rFonts w:ascii="仿宋_GB2312" w:eastAsia="仿宋_GB2312"/>
          <w:spacing w:val="-10"/>
          <w:sz w:val="32"/>
          <w:szCs w:val="32"/>
        </w:rPr>
        <w:t>288</w:t>
      </w:r>
      <w:r w:rsidRPr="00572C04">
        <w:rPr>
          <w:rFonts w:ascii="仿宋_GB2312" w:eastAsia="仿宋_GB2312" w:hint="eastAsia"/>
          <w:spacing w:val="-10"/>
          <w:sz w:val="32"/>
          <w:szCs w:val="32"/>
        </w:rPr>
        <w:t>个，其中规划养老服务设施的新建住宅小区</w:t>
      </w:r>
      <w:r w:rsidRPr="00572C04">
        <w:rPr>
          <w:rFonts w:ascii="仿宋_GB2312" w:eastAsia="仿宋_GB2312"/>
          <w:spacing w:val="-10"/>
          <w:sz w:val="32"/>
          <w:szCs w:val="32"/>
        </w:rPr>
        <w:t>89</w:t>
      </w:r>
      <w:r w:rsidRPr="00572C04">
        <w:rPr>
          <w:rFonts w:ascii="仿宋_GB2312" w:eastAsia="仿宋_GB2312" w:hint="eastAsia"/>
          <w:spacing w:val="-10"/>
          <w:sz w:val="32"/>
          <w:szCs w:val="32"/>
        </w:rPr>
        <w:t>个，截至目前有</w:t>
      </w:r>
      <w:r w:rsidRPr="00572C04">
        <w:rPr>
          <w:rFonts w:ascii="仿宋_GB2312" w:eastAsia="仿宋_GB2312"/>
          <w:spacing w:val="-10"/>
          <w:sz w:val="32"/>
          <w:szCs w:val="32"/>
        </w:rPr>
        <w:t>2</w:t>
      </w:r>
      <w:r w:rsidRPr="00572C04">
        <w:rPr>
          <w:rFonts w:ascii="仿宋_GB2312" w:eastAsia="仿宋_GB2312" w:hint="eastAsia"/>
          <w:spacing w:val="-10"/>
          <w:sz w:val="32"/>
          <w:szCs w:val="32"/>
        </w:rPr>
        <w:t>个项目已经竣工验收，相关养老服务设施用房正在移交民政部门。</w:t>
      </w:r>
    </w:p>
    <w:p w:rsidR="00831AE3" w:rsidRPr="00572C04" w:rsidRDefault="00831AE3" w:rsidP="00572C04">
      <w:pPr>
        <w:tabs>
          <w:tab w:val="left" w:pos="8442"/>
        </w:tabs>
        <w:ind w:firstLineChars="200" w:firstLine="582"/>
        <w:rPr>
          <w:rFonts w:ascii="黑体" w:eastAsia="黑体" w:hAnsi="黑体"/>
          <w:spacing w:val="-10"/>
          <w:sz w:val="32"/>
          <w:szCs w:val="32"/>
        </w:rPr>
      </w:pPr>
      <w:r w:rsidRPr="00572C04">
        <w:rPr>
          <w:rFonts w:ascii="黑体" w:eastAsia="黑体" w:hAnsi="黑体" w:hint="eastAsia"/>
          <w:spacing w:val="-10"/>
          <w:sz w:val="32"/>
          <w:szCs w:val="32"/>
        </w:rPr>
        <w:t>六、加快推进养老服务人才职业技能培训</w:t>
      </w:r>
    </w:p>
    <w:p w:rsidR="00831AE3" w:rsidRPr="00572C04" w:rsidRDefault="00831AE3" w:rsidP="00572C04">
      <w:pPr>
        <w:tabs>
          <w:tab w:val="left" w:pos="8442"/>
        </w:tabs>
        <w:ind w:firstLineChars="200" w:firstLine="582"/>
        <w:rPr>
          <w:rFonts w:ascii="仿宋_GB2312" w:eastAsia="仿宋_GB2312"/>
          <w:spacing w:val="-10"/>
          <w:sz w:val="32"/>
          <w:szCs w:val="32"/>
        </w:rPr>
      </w:pPr>
      <w:r w:rsidRPr="00572C04">
        <w:rPr>
          <w:rFonts w:ascii="仿宋_GB2312" w:eastAsia="仿宋_GB2312" w:hint="eastAsia"/>
          <w:spacing w:val="-10"/>
          <w:sz w:val="32"/>
          <w:szCs w:val="32"/>
        </w:rPr>
        <w:t>出台《平顶山市养老护理员职业能力提升实施方案》（平民〔</w:t>
      </w:r>
      <w:r w:rsidRPr="00572C04">
        <w:rPr>
          <w:rFonts w:ascii="仿宋_GB2312" w:eastAsia="仿宋_GB2312"/>
          <w:spacing w:val="-10"/>
          <w:sz w:val="32"/>
          <w:szCs w:val="32"/>
        </w:rPr>
        <w:t>2020</w:t>
      </w:r>
      <w:r w:rsidRPr="00572C04">
        <w:rPr>
          <w:rFonts w:ascii="仿宋_GB2312" w:eastAsia="仿宋_GB2312" w:hint="eastAsia"/>
          <w:spacing w:val="-10"/>
          <w:sz w:val="32"/>
          <w:szCs w:val="32"/>
        </w:rPr>
        <w:t>〕</w:t>
      </w:r>
      <w:r w:rsidRPr="00572C04">
        <w:rPr>
          <w:rFonts w:ascii="仿宋_GB2312" w:eastAsia="仿宋_GB2312"/>
          <w:spacing w:val="-10"/>
          <w:sz w:val="32"/>
          <w:szCs w:val="32"/>
        </w:rPr>
        <w:t>89</w:t>
      </w:r>
      <w:r w:rsidRPr="00572C04">
        <w:rPr>
          <w:rFonts w:ascii="仿宋_GB2312" w:eastAsia="仿宋_GB2312" w:hint="eastAsia"/>
          <w:spacing w:val="-10"/>
          <w:sz w:val="32"/>
          <w:szCs w:val="32"/>
        </w:rPr>
        <w:t>号），明确了</w:t>
      </w:r>
      <w:r w:rsidRPr="00572C04">
        <w:rPr>
          <w:rFonts w:ascii="仿宋_GB2312" w:eastAsia="仿宋_GB2312"/>
          <w:spacing w:val="-10"/>
          <w:sz w:val="32"/>
          <w:szCs w:val="32"/>
        </w:rPr>
        <w:t>2020</w:t>
      </w:r>
      <w:r w:rsidRPr="00572C04">
        <w:rPr>
          <w:rFonts w:ascii="仿宋_GB2312" w:eastAsia="仿宋_GB2312"/>
          <w:spacing w:val="-10"/>
          <w:sz w:val="32"/>
          <w:szCs w:val="32"/>
        </w:rPr>
        <w:t>—</w:t>
      </w:r>
      <w:r w:rsidRPr="00572C04">
        <w:rPr>
          <w:rFonts w:ascii="仿宋_GB2312" w:eastAsia="仿宋_GB2312"/>
          <w:spacing w:val="-10"/>
          <w:sz w:val="32"/>
          <w:szCs w:val="32"/>
        </w:rPr>
        <w:t>2022</w:t>
      </w:r>
      <w:r w:rsidRPr="00572C04">
        <w:rPr>
          <w:rFonts w:ascii="仿宋_GB2312" w:eastAsia="仿宋_GB2312" w:hint="eastAsia"/>
          <w:spacing w:val="-10"/>
          <w:sz w:val="32"/>
          <w:szCs w:val="32"/>
        </w:rPr>
        <w:t>年三年的培训目标，截至目前已累计培训全市养老院院长、养老护理员和老年社会工作者</w:t>
      </w:r>
      <w:r w:rsidRPr="00572C04">
        <w:rPr>
          <w:rFonts w:ascii="仿宋_GB2312" w:eastAsia="仿宋_GB2312"/>
          <w:spacing w:val="-10"/>
          <w:sz w:val="32"/>
          <w:szCs w:val="32"/>
        </w:rPr>
        <w:t>5789</w:t>
      </w:r>
      <w:r w:rsidRPr="00572C04">
        <w:rPr>
          <w:rFonts w:ascii="仿宋_GB2312" w:eastAsia="仿宋_GB2312" w:hint="eastAsia"/>
          <w:spacing w:val="-10"/>
          <w:sz w:val="32"/>
          <w:szCs w:val="32"/>
        </w:rPr>
        <w:t>人次，提高了养老服务队伍专业素质和服务能力，同时，积极推进“人人持证、技能河南”养老护理人员持证工作。</w:t>
      </w:r>
      <w:r w:rsidRPr="00572C04">
        <w:rPr>
          <w:rFonts w:ascii="仿宋_GB2312" w:eastAsia="仿宋_GB2312"/>
          <w:spacing w:val="-10"/>
          <w:sz w:val="32"/>
          <w:szCs w:val="32"/>
        </w:rPr>
        <w:t>2021</w:t>
      </w:r>
      <w:r w:rsidRPr="00572C04">
        <w:rPr>
          <w:rFonts w:ascii="仿宋_GB2312" w:eastAsia="仿宋_GB2312" w:hint="eastAsia"/>
          <w:spacing w:val="-10"/>
          <w:sz w:val="32"/>
          <w:szCs w:val="32"/>
        </w:rPr>
        <w:t>年</w:t>
      </w:r>
      <w:r w:rsidRPr="00572C04">
        <w:rPr>
          <w:rFonts w:ascii="仿宋_GB2312" w:eastAsia="仿宋_GB2312"/>
          <w:spacing w:val="-10"/>
          <w:sz w:val="32"/>
          <w:szCs w:val="32"/>
        </w:rPr>
        <w:t>10</w:t>
      </w:r>
      <w:r w:rsidRPr="00572C04">
        <w:rPr>
          <w:rFonts w:ascii="仿宋_GB2312" w:eastAsia="仿宋_GB2312" w:hint="eastAsia"/>
          <w:spacing w:val="-10"/>
          <w:sz w:val="32"/>
          <w:szCs w:val="32"/>
        </w:rPr>
        <w:t>月成功举办平顶山市首届养老护理职业技能大赛，通过以赛促训，以赛促学，提升了全市养老护理人员的职业荣誉感。</w:t>
      </w:r>
    </w:p>
    <w:p w:rsidR="00831AE3" w:rsidRPr="00572C04" w:rsidRDefault="00831AE3" w:rsidP="00572C04">
      <w:pPr>
        <w:tabs>
          <w:tab w:val="left" w:pos="8442"/>
        </w:tabs>
        <w:ind w:firstLineChars="200" w:firstLine="582"/>
        <w:rPr>
          <w:rFonts w:ascii="仿宋_GB2312" w:eastAsia="仿宋_GB2312"/>
          <w:spacing w:val="-10"/>
          <w:sz w:val="32"/>
          <w:szCs w:val="32"/>
        </w:rPr>
      </w:pPr>
      <w:r w:rsidRPr="00572C04">
        <w:rPr>
          <w:rFonts w:ascii="仿宋_GB2312" w:eastAsia="仿宋_GB2312" w:hint="eastAsia"/>
          <w:spacing w:val="-10"/>
          <w:sz w:val="32"/>
          <w:szCs w:val="32"/>
        </w:rPr>
        <w:t>下一步，我们将加大政策扶持力度，进一步提高城镇社区养老服务设施覆盖率，增强服务能力，加强养老服务综合监管，完善养老服务体系，更好满足老年人多层次、多元化的养老服务需求。</w:t>
      </w:r>
    </w:p>
    <w:p w:rsidR="00831AE3" w:rsidRPr="00572C04" w:rsidRDefault="00831AE3" w:rsidP="00572C04">
      <w:pPr>
        <w:tabs>
          <w:tab w:val="left" w:pos="8442"/>
        </w:tabs>
        <w:ind w:firstLineChars="200" w:firstLine="582"/>
        <w:rPr>
          <w:rFonts w:ascii="仿宋_GB2312" w:eastAsia="仿宋_GB2312"/>
          <w:spacing w:val="-10"/>
          <w:sz w:val="32"/>
          <w:szCs w:val="32"/>
        </w:rPr>
      </w:pPr>
      <w:r w:rsidRPr="00572C04">
        <w:rPr>
          <w:rFonts w:ascii="仿宋_GB2312" w:eastAsia="仿宋_GB2312" w:hint="eastAsia"/>
          <w:spacing w:val="-10"/>
          <w:sz w:val="32"/>
          <w:szCs w:val="32"/>
        </w:rPr>
        <w:t>非常感谢您对养老工作的关心和支持，欢迎随时提出新的意见和建议，帮助我们改进工作。</w:t>
      </w:r>
    </w:p>
    <w:p w:rsidR="00831AE3" w:rsidRPr="00DA5923" w:rsidRDefault="00831AE3" w:rsidP="00DA5923">
      <w:pPr>
        <w:tabs>
          <w:tab w:val="left" w:pos="8442"/>
        </w:tabs>
        <w:rPr>
          <w:rFonts w:ascii="仿宋_GB2312" w:eastAsia="仿宋_GB2312"/>
          <w:spacing w:val="-10"/>
          <w:sz w:val="32"/>
          <w:szCs w:val="32"/>
        </w:rPr>
      </w:pPr>
    </w:p>
    <w:p w:rsidR="00831AE3" w:rsidRDefault="00831AE3" w:rsidP="00DA5923">
      <w:pPr>
        <w:tabs>
          <w:tab w:val="left" w:pos="8442"/>
        </w:tabs>
        <w:rPr>
          <w:rFonts w:ascii="仿宋_GB2312" w:eastAsia="仿宋_GB2312"/>
          <w:spacing w:val="-10"/>
          <w:sz w:val="32"/>
          <w:szCs w:val="32"/>
        </w:rPr>
      </w:pPr>
    </w:p>
    <w:p w:rsidR="00831AE3" w:rsidRPr="00DA5923" w:rsidRDefault="00831AE3" w:rsidP="00DA5923">
      <w:pPr>
        <w:tabs>
          <w:tab w:val="left" w:pos="8442"/>
        </w:tabs>
        <w:rPr>
          <w:rFonts w:ascii="仿宋_GB2312" w:eastAsia="仿宋_GB2312"/>
          <w:spacing w:val="-10"/>
          <w:sz w:val="32"/>
          <w:szCs w:val="32"/>
        </w:rPr>
      </w:pPr>
    </w:p>
    <w:p w:rsidR="00831AE3" w:rsidRPr="00DA5923" w:rsidRDefault="00831AE3" w:rsidP="00572C04">
      <w:pPr>
        <w:tabs>
          <w:tab w:val="left" w:pos="7638"/>
          <w:tab w:val="left" w:pos="8442"/>
        </w:tabs>
        <w:ind w:firstLineChars="1862" w:firstLine="5418"/>
        <w:rPr>
          <w:rFonts w:ascii="仿宋_GB2312" w:eastAsia="仿宋_GB2312"/>
          <w:spacing w:val="-1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6"/>
          <w:attr w:name="Year" w:val="2022"/>
        </w:smartTagPr>
        <w:r w:rsidRPr="00DA5923">
          <w:rPr>
            <w:rFonts w:ascii="仿宋_GB2312" w:eastAsia="仿宋_GB2312"/>
            <w:spacing w:val="-10"/>
            <w:sz w:val="32"/>
            <w:szCs w:val="32"/>
          </w:rPr>
          <w:t>2022</w:t>
        </w:r>
        <w:r w:rsidRPr="00DA5923">
          <w:rPr>
            <w:rFonts w:ascii="仿宋_GB2312" w:eastAsia="仿宋_GB2312" w:hint="eastAsia"/>
            <w:spacing w:val="-10"/>
            <w:sz w:val="32"/>
            <w:szCs w:val="32"/>
          </w:rPr>
          <w:t>年</w:t>
        </w:r>
        <w:r>
          <w:rPr>
            <w:rFonts w:ascii="仿宋_GB2312" w:eastAsia="仿宋_GB2312"/>
            <w:spacing w:val="-10"/>
            <w:sz w:val="32"/>
            <w:szCs w:val="32"/>
          </w:rPr>
          <w:t>6</w:t>
        </w:r>
        <w:r w:rsidRPr="00DA5923">
          <w:rPr>
            <w:rFonts w:ascii="仿宋_GB2312" w:eastAsia="仿宋_GB2312" w:hint="eastAsia"/>
            <w:spacing w:val="-10"/>
            <w:sz w:val="32"/>
            <w:szCs w:val="32"/>
          </w:rPr>
          <w:t>月</w:t>
        </w:r>
        <w:r>
          <w:rPr>
            <w:rFonts w:ascii="仿宋_GB2312" w:eastAsia="仿宋_GB2312"/>
            <w:spacing w:val="-10"/>
            <w:sz w:val="32"/>
            <w:szCs w:val="32"/>
          </w:rPr>
          <w:t>16</w:t>
        </w:r>
        <w:r w:rsidRPr="00DA5923">
          <w:rPr>
            <w:rFonts w:ascii="仿宋_GB2312" w:eastAsia="仿宋_GB2312" w:hint="eastAsia"/>
            <w:spacing w:val="-10"/>
            <w:sz w:val="32"/>
            <w:szCs w:val="32"/>
          </w:rPr>
          <w:t>日</w:t>
        </w:r>
      </w:smartTag>
    </w:p>
    <w:p w:rsidR="00831AE3" w:rsidRDefault="00831AE3" w:rsidP="00DA5923">
      <w:pPr>
        <w:tabs>
          <w:tab w:val="left" w:pos="8442"/>
        </w:tabs>
        <w:ind w:firstLineChars="196" w:firstLine="531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 w:cs="仿宋_GB2312" w:hint="eastAsia"/>
          <w:spacing w:val="-20"/>
          <w:sz w:val="32"/>
          <w:szCs w:val="32"/>
        </w:rPr>
        <w:t>联系单位及电话：市民政局养老服务科</w:t>
      </w:r>
      <w:r>
        <w:rPr>
          <w:rFonts w:ascii="仿宋_GB2312" w:eastAsia="仿宋_GB2312" w:cs="仿宋_GB2312"/>
          <w:spacing w:val="-20"/>
          <w:sz w:val="32"/>
          <w:szCs w:val="32"/>
        </w:rPr>
        <w:t xml:space="preserve">4976726    </w:t>
      </w:r>
      <w:r>
        <w:rPr>
          <w:rFonts w:ascii="仿宋_GB2312" w:eastAsia="仿宋_GB2312" w:cs="仿宋_GB2312" w:hint="eastAsia"/>
          <w:spacing w:val="-20"/>
          <w:sz w:val="32"/>
          <w:szCs w:val="32"/>
        </w:rPr>
        <w:t>联系人：申晓歌</w:t>
      </w:r>
    </w:p>
    <w:p w:rsidR="00831AE3" w:rsidRDefault="00831AE3" w:rsidP="005F13F2">
      <w:pPr>
        <w:tabs>
          <w:tab w:val="left" w:pos="8442"/>
        </w:tabs>
        <w:ind w:firstLineChars="196" w:firstLine="570"/>
        <w:rPr>
          <w:rFonts w:ascii="仿宋_GB2312" w:eastAsia="仿宋_GB2312"/>
          <w:spacing w:val="-10"/>
          <w:sz w:val="32"/>
          <w:szCs w:val="32"/>
        </w:rPr>
      </w:pPr>
    </w:p>
    <w:p w:rsidR="00831AE3" w:rsidRDefault="00831AE3" w:rsidP="005F13F2">
      <w:pPr>
        <w:tabs>
          <w:tab w:val="left" w:pos="8442"/>
        </w:tabs>
        <w:ind w:firstLineChars="196" w:firstLine="570"/>
        <w:rPr>
          <w:rFonts w:ascii="仿宋_GB2312" w:eastAsia="仿宋_GB2312"/>
          <w:spacing w:val="-10"/>
          <w:sz w:val="32"/>
          <w:szCs w:val="32"/>
        </w:rPr>
      </w:pPr>
    </w:p>
    <w:p w:rsidR="00831AE3" w:rsidRDefault="00831AE3" w:rsidP="005F13F2">
      <w:pPr>
        <w:tabs>
          <w:tab w:val="left" w:pos="8442"/>
        </w:tabs>
        <w:ind w:firstLineChars="196" w:firstLine="570"/>
        <w:rPr>
          <w:rFonts w:ascii="仿宋_GB2312" w:eastAsia="仿宋_GB2312"/>
          <w:spacing w:val="-10"/>
          <w:sz w:val="32"/>
          <w:szCs w:val="32"/>
        </w:rPr>
      </w:pPr>
    </w:p>
    <w:p w:rsidR="00831AE3" w:rsidRDefault="00831AE3" w:rsidP="005F13F2">
      <w:pPr>
        <w:tabs>
          <w:tab w:val="left" w:pos="8442"/>
        </w:tabs>
        <w:ind w:firstLineChars="196" w:firstLine="570"/>
        <w:rPr>
          <w:rFonts w:ascii="仿宋_GB2312" w:eastAsia="仿宋_GB2312"/>
          <w:spacing w:val="-10"/>
          <w:sz w:val="32"/>
          <w:szCs w:val="32"/>
        </w:rPr>
      </w:pPr>
    </w:p>
    <w:p w:rsidR="00831AE3" w:rsidRDefault="00831AE3" w:rsidP="005F13F2">
      <w:pPr>
        <w:tabs>
          <w:tab w:val="left" w:pos="8442"/>
        </w:tabs>
        <w:ind w:firstLineChars="196" w:firstLine="570"/>
        <w:rPr>
          <w:rFonts w:ascii="仿宋_GB2312" w:eastAsia="仿宋_GB2312"/>
          <w:spacing w:val="-10"/>
          <w:sz w:val="32"/>
          <w:szCs w:val="32"/>
        </w:rPr>
      </w:pPr>
    </w:p>
    <w:p w:rsidR="00831AE3" w:rsidRPr="008560B6" w:rsidRDefault="00831AE3" w:rsidP="005F13F2">
      <w:pPr>
        <w:tabs>
          <w:tab w:val="left" w:pos="8442"/>
        </w:tabs>
        <w:ind w:firstLineChars="196" w:firstLine="355"/>
        <w:rPr>
          <w:rFonts w:ascii="仿宋_GB2312" w:eastAsia="仿宋_GB2312"/>
          <w:spacing w:val="-10"/>
        </w:rPr>
      </w:pPr>
    </w:p>
    <w:p w:rsidR="00831AE3" w:rsidRPr="008560B6" w:rsidRDefault="00831AE3" w:rsidP="005F13F2">
      <w:pPr>
        <w:pBdr>
          <w:top w:val="single" w:sz="6" w:space="1" w:color="auto"/>
          <w:bottom w:val="single" w:sz="6" w:space="1" w:color="auto"/>
        </w:pBdr>
        <w:tabs>
          <w:tab w:val="left" w:pos="8442"/>
        </w:tabs>
        <w:ind w:firstLineChars="98" w:firstLine="266"/>
        <w:rPr>
          <w:rFonts w:ascii="仿宋_GB2312" w:eastAsia="仿宋_GB2312" w:cs="仿宋_GB2312"/>
          <w:spacing w:val="-10"/>
          <w:sz w:val="32"/>
          <w:szCs w:val="32"/>
        </w:rPr>
      </w:pPr>
      <w:r w:rsidRPr="002B60FD">
        <w:rPr>
          <w:rFonts w:ascii="仿宋_GB2312" w:eastAsia="仿宋_GB2312" w:cs="仿宋_GB2312" w:hint="eastAsia"/>
          <w:sz w:val="28"/>
          <w:szCs w:val="28"/>
        </w:rPr>
        <w:t>抄送：</w:t>
      </w:r>
      <w:r>
        <w:rPr>
          <w:rFonts w:ascii="仿宋_GB2312" w:eastAsia="仿宋_GB2312" w:cs="仿宋_GB2312" w:hint="eastAsia"/>
          <w:sz w:val="28"/>
          <w:szCs w:val="28"/>
        </w:rPr>
        <w:t>市政府督查室，市政协。</w:t>
      </w:r>
      <w:r w:rsidRPr="008560B6">
        <w:rPr>
          <w:rFonts w:ascii="仿宋_GB2312" w:eastAsia="仿宋_GB2312" w:cs="仿宋_GB2312"/>
          <w:spacing w:val="-10"/>
          <w:sz w:val="32"/>
          <w:szCs w:val="32"/>
        </w:rPr>
        <w:t xml:space="preserve"> </w:t>
      </w:r>
    </w:p>
    <w:p w:rsidR="00831AE3" w:rsidRPr="002B60FD" w:rsidRDefault="00831AE3" w:rsidP="005F13F2">
      <w:pPr>
        <w:pBdr>
          <w:bottom w:val="single" w:sz="6" w:space="1" w:color="auto"/>
          <w:between w:val="single" w:sz="6" w:space="1" w:color="auto"/>
        </w:pBdr>
        <w:tabs>
          <w:tab w:val="left" w:pos="8442"/>
        </w:tabs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pacing w:val="-10"/>
          <w:sz w:val="32"/>
          <w:szCs w:val="32"/>
        </w:rPr>
        <w:t xml:space="preserve">  </w:t>
      </w:r>
      <w:r w:rsidRPr="002B60FD">
        <w:rPr>
          <w:rFonts w:ascii="仿宋_GB2312" w:eastAsia="仿宋_GB2312" w:cs="仿宋_GB2312" w:hint="eastAsia"/>
          <w:sz w:val="28"/>
          <w:szCs w:val="28"/>
        </w:rPr>
        <w:t>平顶山市民政局办公室</w:t>
      </w:r>
      <w:r w:rsidRPr="002B60FD"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/>
          <w:sz w:val="28"/>
          <w:szCs w:val="28"/>
        </w:rPr>
        <w:t xml:space="preserve">    </w:t>
      </w:r>
      <w:r w:rsidRPr="002B60FD">
        <w:rPr>
          <w:rFonts w:ascii="仿宋_GB2312" w:eastAsia="仿宋_GB2312" w:cs="仿宋_GB2312"/>
          <w:sz w:val="28"/>
          <w:szCs w:val="28"/>
        </w:rPr>
        <w:t xml:space="preserve">         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 w:rsidRPr="002B60FD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6"/>
          <w:attr w:name="Year" w:val="2022"/>
        </w:smartTagPr>
        <w:r>
          <w:rPr>
            <w:rFonts w:ascii="仿宋_GB2312" w:eastAsia="仿宋_GB2312" w:cs="仿宋_GB2312"/>
            <w:sz w:val="28"/>
            <w:szCs w:val="28"/>
          </w:rPr>
          <w:t>2022</w:t>
        </w:r>
        <w:r>
          <w:rPr>
            <w:rFonts w:ascii="仿宋_GB2312" w:eastAsia="仿宋_GB2312" w:cs="仿宋_GB2312" w:hint="eastAsia"/>
            <w:sz w:val="28"/>
            <w:szCs w:val="28"/>
          </w:rPr>
          <w:t>年</w:t>
        </w:r>
        <w:r>
          <w:rPr>
            <w:rFonts w:ascii="仿宋_GB2312" w:eastAsia="仿宋_GB2312" w:cs="仿宋_GB2312"/>
            <w:sz w:val="28"/>
            <w:szCs w:val="28"/>
          </w:rPr>
          <w:t>6</w:t>
        </w:r>
        <w:r>
          <w:rPr>
            <w:rFonts w:ascii="仿宋_GB2312" w:eastAsia="仿宋_GB2312" w:cs="仿宋_GB2312" w:hint="eastAsia"/>
            <w:sz w:val="28"/>
            <w:szCs w:val="28"/>
          </w:rPr>
          <w:t>月</w:t>
        </w:r>
        <w:r>
          <w:rPr>
            <w:rFonts w:ascii="仿宋_GB2312" w:eastAsia="仿宋_GB2312" w:cs="仿宋_GB2312"/>
            <w:sz w:val="28"/>
            <w:szCs w:val="28"/>
          </w:rPr>
          <w:t>16</w:t>
        </w:r>
        <w:r>
          <w:rPr>
            <w:rFonts w:ascii="仿宋_GB2312" w:eastAsia="仿宋_GB2312" w:cs="仿宋_GB2312" w:hint="eastAsia"/>
            <w:sz w:val="28"/>
            <w:szCs w:val="28"/>
          </w:rPr>
          <w:t>日</w:t>
        </w:r>
      </w:smartTag>
      <w:r>
        <w:rPr>
          <w:rFonts w:ascii="仿宋_GB2312" w:eastAsia="仿宋_GB2312" w:cs="仿宋_GB2312" w:hint="eastAsia"/>
          <w:sz w:val="28"/>
          <w:szCs w:val="28"/>
        </w:rPr>
        <w:t>印发</w:t>
      </w:r>
    </w:p>
    <w:sectPr w:rsidR="00831AE3" w:rsidRPr="002B60FD" w:rsidSect="00300253">
      <w:footerReference w:type="even" r:id="rId6"/>
      <w:footerReference w:type="default" r:id="rId7"/>
      <w:pgSz w:w="11906" w:h="16838" w:code="9"/>
      <w:pgMar w:top="2098" w:right="1474" w:bottom="1985" w:left="1588" w:header="1985" w:footer="1559" w:gutter="0"/>
      <w:cols w:space="425"/>
      <w:rtlGutter/>
      <w:docGrid w:type="linesAndChars" w:linePitch="28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E3" w:rsidRDefault="00831AE3" w:rsidP="00FB539F">
      <w:r>
        <w:separator/>
      </w:r>
    </w:p>
  </w:endnote>
  <w:endnote w:type="continuationSeparator" w:id="0">
    <w:p w:rsidR="00831AE3" w:rsidRDefault="00831AE3" w:rsidP="00FB5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E3" w:rsidRPr="008560B6" w:rsidRDefault="00831AE3" w:rsidP="008560B6">
    <w:pPr>
      <w:pStyle w:val="Footer"/>
    </w:pPr>
    <w:r>
      <w:rPr>
        <w:rFonts w:ascii="宋体" w:hAnsi="宋体" w:cs="宋体"/>
        <w:kern w:val="0"/>
        <w:sz w:val="28"/>
        <w:szCs w:val="28"/>
      </w:rPr>
      <w:t>—</w:t>
    </w:r>
    <w:r w:rsidRPr="00713D64">
      <w:rPr>
        <w:rFonts w:ascii="宋体" w:hAnsi="宋体" w:cs="宋体"/>
        <w:kern w:val="0"/>
        <w:sz w:val="28"/>
        <w:szCs w:val="28"/>
      </w:rPr>
      <w:t xml:space="preserve"> </w:t>
    </w:r>
    <w:r w:rsidRPr="00713D64">
      <w:rPr>
        <w:rFonts w:ascii="宋体" w:hAnsi="宋体" w:cs="宋体"/>
        <w:kern w:val="0"/>
        <w:sz w:val="28"/>
        <w:szCs w:val="28"/>
      </w:rPr>
      <w:fldChar w:fldCharType="begin"/>
    </w:r>
    <w:r w:rsidRPr="00713D64">
      <w:rPr>
        <w:rFonts w:ascii="宋体" w:hAnsi="宋体" w:cs="宋体"/>
        <w:kern w:val="0"/>
        <w:sz w:val="28"/>
        <w:szCs w:val="28"/>
      </w:rPr>
      <w:instrText xml:space="preserve"> PAGE </w:instrText>
    </w:r>
    <w:r w:rsidRPr="00713D64">
      <w:rPr>
        <w:rFonts w:ascii="宋体" w:hAnsi="宋体" w:cs="宋体"/>
        <w:kern w:val="0"/>
        <w:sz w:val="28"/>
        <w:szCs w:val="28"/>
      </w:rPr>
      <w:fldChar w:fldCharType="separate"/>
    </w:r>
    <w:r>
      <w:rPr>
        <w:rFonts w:ascii="宋体" w:hAnsi="宋体" w:cs="宋体"/>
        <w:noProof/>
        <w:kern w:val="0"/>
        <w:sz w:val="28"/>
        <w:szCs w:val="28"/>
      </w:rPr>
      <w:t>2</w:t>
    </w:r>
    <w:r w:rsidRPr="00713D64">
      <w:rPr>
        <w:rFonts w:ascii="宋体" w:hAnsi="宋体" w:cs="宋体"/>
        <w:kern w:val="0"/>
        <w:sz w:val="28"/>
        <w:szCs w:val="28"/>
      </w:rPr>
      <w:fldChar w:fldCharType="end"/>
    </w:r>
    <w:r w:rsidRPr="00713D64">
      <w:rPr>
        <w:rFonts w:ascii="宋体" w:hAnsi="宋体" w:cs="宋体"/>
        <w:kern w:val="0"/>
        <w:sz w:val="28"/>
        <w:szCs w:val="28"/>
      </w:rPr>
      <w:t xml:space="preserve"> </w:t>
    </w:r>
    <w:r>
      <w:rPr>
        <w:rFonts w:ascii="宋体" w:hAnsi="宋体" w:cs="宋体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E3" w:rsidRPr="00713D64" w:rsidRDefault="00831AE3" w:rsidP="00713D64">
    <w:pPr>
      <w:pStyle w:val="Footer"/>
      <w:ind w:right="280"/>
      <w:jc w:val="right"/>
      <w:rPr>
        <w:rFonts w:ascii="宋体"/>
        <w:sz w:val="28"/>
        <w:szCs w:val="28"/>
      </w:rPr>
    </w:pPr>
    <w:r>
      <w:rPr>
        <w:rFonts w:ascii="宋体" w:hAnsi="宋体" w:cs="宋体"/>
        <w:kern w:val="0"/>
        <w:sz w:val="28"/>
        <w:szCs w:val="28"/>
      </w:rPr>
      <w:t>—</w:t>
    </w:r>
    <w:r w:rsidRPr="00713D64">
      <w:rPr>
        <w:rFonts w:ascii="宋体" w:hAnsi="宋体" w:cs="宋体"/>
        <w:kern w:val="0"/>
        <w:sz w:val="28"/>
        <w:szCs w:val="28"/>
      </w:rPr>
      <w:t xml:space="preserve"> </w:t>
    </w:r>
    <w:r w:rsidRPr="00713D64">
      <w:rPr>
        <w:rFonts w:ascii="宋体" w:hAnsi="宋体" w:cs="宋体"/>
        <w:kern w:val="0"/>
        <w:sz w:val="28"/>
        <w:szCs w:val="28"/>
      </w:rPr>
      <w:fldChar w:fldCharType="begin"/>
    </w:r>
    <w:r w:rsidRPr="00713D64">
      <w:rPr>
        <w:rFonts w:ascii="宋体" w:hAnsi="宋体" w:cs="宋体"/>
        <w:kern w:val="0"/>
        <w:sz w:val="28"/>
        <w:szCs w:val="28"/>
      </w:rPr>
      <w:instrText xml:space="preserve"> PAGE </w:instrText>
    </w:r>
    <w:r w:rsidRPr="00713D64">
      <w:rPr>
        <w:rFonts w:ascii="宋体" w:hAnsi="宋体" w:cs="宋体"/>
        <w:kern w:val="0"/>
        <w:sz w:val="28"/>
        <w:szCs w:val="28"/>
      </w:rPr>
      <w:fldChar w:fldCharType="separate"/>
    </w:r>
    <w:r>
      <w:rPr>
        <w:rFonts w:ascii="宋体" w:hAnsi="宋体" w:cs="宋体"/>
        <w:noProof/>
        <w:kern w:val="0"/>
        <w:sz w:val="28"/>
        <w:szCs w:val="28"/>
      </w:rPr>
      <w:t>1</w:t>
    </w:r>
    <w:r w:rsidRPr="00713D64">
      <w:rPr>
        <w:rFonts w:ascii="宋体" w:hAnsi="宋体" w:cs="宋体"/>
        <w:kern w:val="0"/>
        <w:sz w:val="28"/>
        <w:szCs w:val="28"/>
      </w:rPr>
      <w:fldChar w:fldCharType="end"/>
    </w:r>
    <w:r w:rsidRPr="00713D64">
      <w:rPr>
        <w:rFonts w:ascii="宋体" w:hAnsi="宋体" w:cs="宋体"/>
        <w:kern w:val="0"/>
        <w:sz w:val="28"/>
        <w:szCs w:val="28"/>
      </w:rPr>
      <w:t xml:space="preserve"> </w:t>
    </w:r>
    <w:r>
      <w:rPr>
        <w:rFonts w:ascii="宋体" w:hAnsi="宋体" w:cs="宋体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E3" w:rsidRDefault="00831AE3" w:rsidP="00FB539F">
      <w:r>
        <w:separator/>
      </w:r>
    </w:p>
  </w:footnote>
  <w:footnote w:type="continuationSeparator" w:id="0">
    <w:p w:rsidR="00831AE3" w:rsidRDefault="00831AE3" w:rsidP="00FB5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201"/>
  <w:drawingGridVerticalSpacing w:val="28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E2A"/>
    <w:rsid w:val="00002B32"/>
    <w:rsid w:val="00007E31"/>
    <w:rsid w:val="0001614C"/>
    <w:rsid w:val="00022162"/>
    <w:rsid w:val="00025AE6"/>
    <w:rsid w:val="00053D40"/>
    <w:rsid w:val="00053F5E"/>
    <w:rsid w:val="00056426"/>
    <w:rsid w:val="00057EBB"/>
    <w:rsid w:val="000935A8"/>
    <w:rsid w:val="00096EF0"/>
    <w:rsid w:val="000D4899"/>
    <w:rsid w:val="000D6339"/>
    <w:rsid w:val="000F63F3"/>
    <w:rsid w:val="001006F7"/>
    <w:rsid w:val="00103B55"/>
    <w:rsid w:val="0016501A"/>
    <w:rsid w:val="001663E0"/>
    <w:rsid w:val="00191BE6"/>
    <w:rsid w:val="00191DFD"/>
    <w:rsid w:val="001A5869"/>
    <w:rsid w:val="001C35D0"/>
    <w:rsid w:val="001C6EC1"/>
    <w:rsid w:val="001E7C02"/>
    <w:rsid w:val="001F741D"/>
    <w:rsid w:val="002166E1"/>
    <w:rsid w:val="00223645"/>
    <w:rsid w:val="00245F71"/>
    <w:rsid w:val="00251402"/>
    <w:rsid w:val="0025580F"/>
    <w:rsid w:val="002625EB"/>
    <w:rsid w:val="0026320C"/>
    <w:rsid w:val="002838E5"/>
    <w:rsid w:val="002920B2"/>
    <w:rsid w:val="0029582D"/>
    <w:rsid w:val="002B60FD"/>
    <w:rsid w:val="002C69B8"/>
    <w:rsid w:val="002D2730"/>
    <w:rsid w:val="002F2A77"/>
    <w:rsid w:val="00300253"/>
    <w:rsid w:val="00303B25"/>
    <w:rsid w:val="0031306A"/>
    <w:rsid w:val="00317A27"/>
    <w:rsid w:val="00347A07"/>
    <w:rsid w:val="00351782"/>
    <w:rsid w:val="00361210"/>
    <w:rsid w:val="00385BE0"/>
    <w:rsid w:val="003964A4"/>
    <w:rsid w:val="003A2A2B"/>
    <w:rsid w:val="003A6EDA"/>
    <w:rsid w:val="003A7844"/>
    <w:rsid w:val="003C00D9"/>
    <w:rsid w:val="003C1547"/>
    <w:rsid w:val="003E3028"/>
    <w:rsid w:val="003E431B"/>
    <w:rsid w:val="003F792C"/>
    <w:rsid w:val="0041475E"/>
    <w:rsid w:val="00415731"/>
    <w:rsid w:val="00421FEC"/>
    <w:rsid w:val="00434F3D"/>
    <w:rsid w:val="004423A7"/>
    <w:rsid w:val="00442981"/>
    <w:rsid w:val="00456803"/>
    <w:rsid w:val="0046025D"/>
    <w:rsid w:val="00471F6F"/>
    <w:rsid w:val="0047386C"/>
    <w:rsid w:val="00486239"/>
    <w:rsid w:val="00486BA4"/>
    <w:rsid w:val="004A681F"/>
    <w:rsid w:val="004D7620"/>
    <w:rsid w:val="004F1E34"/>
    <w:rsid w:val="00500C51"/>
    <w:rsid w:val="005040FD"/>
    <w:rsid w:val="005121E9"/>
    <w:rsid w:val="00525DD2"/>
    <w:rsid w:val="005263C2"/>
    <w:rsid w:val="00544D9C"/>
    <w:rsid w:val="00570CB3"/>
    <w:rsid w:val="00572C04"/>
    <w:rsid w:val="00590756"/>
    <w:rsid w:val="005A7A52"/>
    <w:rsid w:val="005B3005"/>
    <w:rsid w:val="005B61F9"/>
    <w:rsid w:val="005E3F2F"/>
    <w:rsid w:val="005E4944"/>
    <w:rsid w:val="005E63DE"/>
    <w:rsid w:val="005E6B43"/>
    <w:rsid w:val="005E6C73"/>
    <w:rsid w:val="005F03E8"/>
    <w:rsid w:val="005F13F2"/>
    <w:rsid w:val="005F3601"/>
    <w:rsid w:val="006033E2"/>
    <w:rsid w:val="00607939"/>
    <w:rsid w:val="00610111"/>
    <w:rsid w:val="006143A6"/>
    <w:rsid w:val="006316DA"/>
    <w:rsid w:val="00674E1E"/>
    <w:rsid w:val="006779F2"/>
    <w:rsid w:val="00680356"/>
    <w:rsid w:val="006821F5"/>
    <w:rsid w:val="00690E67"/>
    <w:rsid w:val="00692A54"/>
    <w:rsid w:val="00706338"/>
    <w:rsid w:val="00710501"/>
    <w:rsid w:val="00711535"/>
    <w:rsid w:val="00711973"/>
    <w:rsid w:val="00713D64"/>
    <w:rsid w:val="00742782"/>
    <w:rsid w:val="00770CFE"/>
    <w:rsid w:val="00774F86"/>
    <w:rsid w:val="007771D2"/>
    <w:rsid w:val="00794A34"/>
    <w:rsid w:val="007A638E"/>
    <w:rsid w:val="007B02D2"/>
    <w:rsid w:val="007C4C63"/>
    <w:rsid w:val="007D0831"/>
    <w:rsid w:val="007F1320"/>
    <w:rsid w:val="007F6FA9"/>
    <w:rsid w:val="007F7BF5"/>
    <w:rsid w:val="00827482"/>
    <w:rsid w:val="008317BC"/>
    <w:rsid w:val="00831AE3"/>
    <w:rsid w:val="00842BD7"/>
    <w:rsid w:val="008560B6"/>
    <w:rsid w:val="00864EC1"/>
    <w:rsid w:val="0087069D"/>
    <w:rsid w:val="00897B00"/>
    <w:rsid w:val="008A62E3"/>
    <w:rsid w:val="008B4C5F"/>
    <w:rsid w:val="008C4E63"/>
    <w:rsid w:val="008D7371"/>
    <w:rsid w:val="008F178D"/>
    <w:rsid w:val="00904E3E"/>
    <w:rsid w:val="00907442"/>
    <w:rsid w:val="009146E2"/>
    <w:rsid w:val="00917105"/>
    <w:rsid w:val="009221E6"/>
    <w:rsid w:val="009247B8"/>
    <w:rsid w:val="009273EA"/>
    <w:rsid w:val="009427FE"/>
    <w:rsid w:val="00960619"/>
    <w:rsid w:val="00961F2C"/>
    <w:rsid w:val="00987A3C"/>
    <w:rsid w:val="009962FB"/>
    <w:rsid w:val="009C2097"/>
    <w:rsid w:val="009C2AC9"/>
    <w:rsid w:val="009C36C9"/>
    <w:rsid w:val="009D6C87"/>
    <w:rsid w:val="009F1482"/>
    <w:rsid w:val="009F2955"/>
    <w:rsid w:val="00A1377B"/>
    <w:rsid w:val="00A16F31"/>
    <w:rsid w:val="00A20DA3"/>
    <w:rsid w:val="00A25910"/>
    <w:rsid w:val="00A342A6"/>
    <w:rsid w:val="00A500F2"/>
    <w:rsid w:val="00A511E7"/>
    <w:rsid w:val="00A65656"/>
    <w:rsid w:val="00A74510"/>
    <w:rsid w:val="00A86E20"/>
    <w:rsid w:val="00AA2DB2"/>
    <w:rsid w:val="00AB1275"/>
    <w:rsid w:val="00AB29FB"/>
    <w:rsid w:val="00AB6214"/>
    <w:rsid w:val="00AC6E6A"/>
    <w:rsid w:val="00AD6919"/>
    <w:rsid w:val="00AE7507"/>
    <w:rsid w:val="00AF43CE"/>
    <w:rsid w:val="00B26520"/>
    <w:rsid w:val="00B27641"/>
    <w:rsid w:val="00B32913"/>
    <w:rsid w:val="00B45D76"/>
    <w:rsid w:val="00B469D4"/>
    <w:rsid w:val="00B532C1"/>
    <w:rsid w:val="00B562B8"/>
    <w:rsid w:val="00B66EC1"/>
    <w:rsid w:val="00B7017B"/>
    <w:rsid w:val="00B71E2A"/>
    <w:rsid w:val="00B76F5A"/>
    <w:rsid w:val="00BA0FE6"/>
    <w:rsid w:val="00BC514D"/>
    <w:rsid w:val="00BD3D20"/>
    <w:rsid w:val="00BE3226"/>
    <w:rsid w:val="00BE64AC"/>
    <w:rsid w:val="00C20CB2"/>
    <w:rsid w:val="00C23241"/>
    <w:rsid w:val="00C241D2"/>
    <w:rsid w:val="00C27062"/>
    <w:rsid w:val="00C316FA"/>
    <w:rsid w:val="00C31A62"/>
    <w:rsid w:val="00C406D5"/>
    <w:rsid w:val="00C46952"/>
    <w:rsid w:val="00C512D9"/>
    <w:rsid w:val="00C54CBA"/>
    <w:rsid w:val="00C60E4F"/>
    <w:rsid w:val="00C619E6"/>
    <w:rsid w:val="00C742EE"/>
    <w:rsid w:val="00C7571A"/>
    <w:rsid w:val="00C84A00"/>
    <w:rsid w:val="00C852CD"/>
    <w:rsid w:val="00C86A9A"/>
    <w:rsid w:val="00C9476F"/>
    <w:rsid w:val="00CA399C"/>
    <w:rsid w:val="00CA3E40"/>
    <w:rsid w:val="00CB74D4"/>
    <w:rsid w:val="00CC3AF0"/>
    <w:rsid w:val="00CD12FE"/>
    <w:rsid w:val="00CF6A23"/>
    <w:rsid w:val="00D13C90"/>
    <w:rsid w:val="00D51735"/>
    <w:rsid w:val="00D83EE3"/>
    <w:rsid w:val="00D8579D"/>
    <w:rsid w:val="00DA5923"/>
    <w:rsid w:val="00DB03C9"/>
    <w:rsid w:val="00DC44FC"/>
    <w:rsid w:val="00DC6A87"/>
    <w:rsid w:val="00DE4505"/>
    <w:rsid w:val="00DE5A71"/>
    <w:rsid w:val="00E1183B"/>
    <w:rsid w:val="00E1692C"/>
    <w:rsid w:val="00E17373"/>
    <w:rsid w:val="00E20B06"/>
    <w:rsid w:val="00E27FC4"/>
    <w:rsid w:val="00E71E0B"/>
    <w:rsid w:val="00E76FB8"/>
    <w:rsid w:val="00E77063"/>
    <w:rsid w:val="00E77588"/>
    <w:rsid w:val="00E82600"/>
    <w:rsid w:val="00E83D46"/>
    <w:rsid w:val="00E91997"/>
    <w:rsid w:val="00E9386D"/>
    <w:rsid w:val="00E94D0B"/>
    <w:rsid w:val="00EB6DA6"/>
    <w:rsid w:val="00EB7057"/>
    <w:rsid w:val="00EB7EF4"/>
    <w:rsid w:val="00EC50A9"/>
    <w:rsid w:val="00EC50B6"/>
    <w:rsid w:val="00EF6B7B"/>
    <w:rsid w:val="00F13208"/>
    <w:rsid w:val="00F239A7"/>
    <w:rsid w:val="00F33B46"/>
    <w:rsid w:val="00F354AA"/>
    <w:rsid w:val="00F45481"/>
    <w:rsid w:val="00F50397"/>
    <w:rsid w:val="00F5236C"/>
    <w:rsid w:val="00F60B0B"/>
    <w:rsid w:val="00F63189"/>
    <w:rsid w:val="00F75478"/>
    <w:rsid w:val="00F75B03"/>
    <w:rsid w:val="00F76504"/>
    <w:rsid w:val="00F7677B"/>
    <w:rsid w:val="00F80FF3"/>
    <w:rsid w:val="00F978F5"/>
    <w:rsid w:val="00FB539F"/>
    <w:rsid w:val="00FC4ACC"/>
    <w:rsid w:val="00FC7D37"/>
    <w:rsid w:val="00FD15BC"/>
    <w:rsid w:val="00FD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2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B5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39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B5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39F"/>
    <w:rPr>
      <w:rFonts w:ascii="Times New Roman" w:eastAsia="宋体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8D737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86239"/>
    <w:rPr>
      <w:rFonts w:ascii="Times New Roman" w:hAnsi="Times New Roman" w:cs="Times New Roman"/>
      <w:sz w:val="21"/>
      <w:szCs w:val="21"/>
    </w:rPr>
  </w:style>
  <w:style w:type="character" w:styleId="Hyperlink">
    <w:name w:val="Hyperlink"/>
    <w:basedOn w:val="DefaultParagraphFont"/>
    <w:uiPriority w:val="99"/>
    <w:rsid w:val="004157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0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268</Words>
  <Characters>1530</Characters>
  <Application>Microsoft Office Outlook</Application>
  <DocSecurity>0</DocSecurity>
  <Lines>0</Lines>
  <Paragraphs>0</Paragraphs>
  <ScaleCrop>false</ScaleCrop>
  <Company>www.lenovo.com.cn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平民民管〔2018〕10号</dc:title>
  <dc:subject/>
  <dc:creator>雨林木风</dc:creator>
  <cp:keywords/>
  <dc:description/>
  <cp:lastModifiedBy>Admin</cp:lastModifiedBy>
  <cp:revision>4</cp:revision>
  <cp:lastPrinted>2019-06-21T08:33:00Z</cp:lastPrinted>
  <dcterms:created xsi:type="dcterms:W3CDTF">2022-06-16T07:16:00Z</dcterms:created>
  <dcterms:modified xsi:type="dcterms:W3CDTF">2022-06-17T02:37:00Z</dcterms:modified>
</cp:coreProperties>
</file>