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rPr>
          <w:rFonts w:hint="eastAsia"/>
          <w:lang w:val="en-US" w:eastAsia="zh-CN"/>
        </w:rPr>
      </w:pPr>
      <w:r>
        <w:rPr>
          <w:rFonts w:hint="eastAsia"/>
          <w:lang w:val="en-US" w:eastAsia="zh-CN"/>
        </w:rPr>
        <w:t>《河南省实施中华人民共和国职业教育法办法》行政处罚裁量标准（试行）</w:t>
      </w:r>
    </w:p>
    <w:p>
      <w:pPr>
        <w:rPr>
          <w:rFonts w:hint="eastAsia"/>
        </w:rPr>
      </w:pPr>
    </w:p>
    <w:tbl>
      <w:tblPr>
        <w:tblW w:w="15375" w:type="dxa"/>
        <w:tblInd w:w="-10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6"/>
        <w:gridCol w:w="3865"/>
        <w:gridCol w:w="863"/>
        <w:gridCol w:w="1508"/>
        <w:gridCol w:w="3853"/>
        <w:gridCol w:w="43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90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序号</w:t>
            </w:r>
          </w:p>
        </w:tc>
        <w:tc>
          <w:tcPr>
            <w:tcW w:w="386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行政处罚依据</w:t>
            </w:r>
          </w:p>
        </w:tc>
        <w:tc>
          <w:tcPr>
            <w:tcW w:w="86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w:t>
            </w:r>
          </w:p>
        </w:tc>
        <w:tc>
          <w:tcPr>
            <w:tcW w:w="150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裁量阶次</w:t>
            </w:r>
          </w:p>
        </w:tc>
        <w:tc>
          <w:tcPr>
            <w:tcW w:w="38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违法行为表现情形</w:t>
            </w:r>
          </w:p>
        </w:tc>
        <w:tc>
          <w:tcPr>
            <w:tcW w:w="43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行政处罚标准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90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386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第二十六条 违反本办法第四条规定，以举办职业教育为名，骗取财物，违法牟利的，由教育行政部门或者劳动行政部门予以取缔，没收其违法所得，并处以违法所得一倍以上三倍以下罚款；构成犯罪的，依法追究刑事责任。</w:t>
            </w:r>
          </w:p>
        </w:tc>
        <w:tc>
          <w:tcPr>
            <w:tcW w:w="863" w:type="dxa"/>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15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违法行为</w:t>
            </w:r>
          </w:p>
        </w:tc>
        <w:tc>
          <w:tcPr>
            <w:tcW w:w="38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以举办职业教育为名，骗取财物，违法牟利数额在1万元以下的。</w:t>
            </w:r>
          </w:p>
        </w:tc>
        <w:tc>
          <w:tcPr>
            <w:tcW w:w="43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由教育行政部门或者劳动行政部门予以取缔，没收其违法所得，并处违法所得一倍的罚款。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81" w:hRule="atLeast"/>
        </w:trPr>
        <w:tc>
          <w:tcPr>
            <w:tcW w:w="90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3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15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违法行为</w:t>
            </w:r>
          </w:p>
        </w:tc>
        <w:tc>
          <w:tcPr>
            <w:tcW w:w="38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以举办职业教育为名，骗取财物，违法牟利数额在1万元以上5万元以下，影响范围较大的。</w:t>
            </w:r>
          </w:p>
        </w:tc>
        <w:tc>
          <w:tcPr>
            <w:tcW w:w="43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由教育行政部门或者劳动行政部门予以取缔，没收其违法所得，并处违法所得一倍以上二倍以下的罚款。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90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3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63" w:type="dxa"/>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15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违法行为</w:t>
            </w:r>
          </w:p>
        </w:tc>
        <w:tc>
          <w:tcPr>
            <w:tcW w:w="38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以举办职业教育为名，骗取财物，违法牟利数额在5万元以上，影响恶劣的。</w:t>
            </w:r>
          </w:p>
        </w:tc>
        <w:tc>
          <w:tcPr>
            <w:tcW w:w="43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由教育行政部门或者劳动行政部门予以取缔，没收其违法所得，并处违法所得二倍以上三倍以下的罚款。</w:t>
            </w:r>
          </w:p>
        </w:tc>
      </w:tr>
    </w:tbl>
    <w:p>
      <w:pPr>
        <w:pStyle w:val="2"/>
        <w:bidi w:val="0"/>
        <w:ind w:left="0" w:leftChars="0" w:firstLine="0" w:firstLineChars="0"/>
        <w:rPr>
          <w:rFonts w:hint="eastAsia"/>
          <w:b w:val="0"/>
          <w:lang w:val="en-US" w:eastAsia="zh-CN"/>
        </w:rPr>
      </w:pPr>
    </w:p>
    <w:p>
      <w:pPr>
        <w:rPr>
          <w:rFonts w:hint="eastAsia"/>
          <w:lang w:val="en-US" w:eastAsia="zh-CN"/>
        </w:rPr>
      </w:pPr>
    </w:p>
    <w:p>
      <w:pPr>
        <w:pStyle w:val="2"/>
        <w:bidi w:val="0"/>
        <w:ind w:left="0" w:leftChars="0" w:firstLine="0" w:firstLineChars="0"/>
        <w:rPr>
          <w:rFonts w:hint="eastAsia"/>
          <w:b w:val="0"/>
          <w:lang w:val="en-US" w:eastAsia="zh-CN"/>
        </w:rPr>
      </w:pPr>
      <w:r>
        <w:rPr>
          <w:rFonts w:hint="eastAsia"/>
          <w:b w:val="0"/>
          <w:lang w:val="en-US" w:eastAsia="zh-CN"/>
        </w:rPr>
        <w:t>《中华人民共和国中外合作办学条例》行政处罚裁量标准（试行）</w:t>
      </w:r>
    </w:p>
    <w:tbl>
      <w:tblPr>
        <w:tblW w:w="15270" w:type="dxa"/>
        <w:tblInd w:w="13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133"/>
        <w:gridCol w:w="4837"/>
        <w:gridCol w:w="848"/>
        <w:gridCol w:w="2312"/>
        <w:gridCol w:w="3039"/>
        <w:gridCol w:w="310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9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序号</w:t>
            </w:r>
          </w:p>
        </w:tc>
        <w:tc>
          <w:tcPr>
            <w:tcW w:w="416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行政处罚依据</w:t>
            </w:r>
          </w:p>
        </w:tc>
        <w:tc>
          <w:tcPr>
            <w:tcW w:w="73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项</w:t>
            </w:r>
          </w:p>
        </w:tc>
        <w:tc>
          <w:tcPr>
            <w:tcW w:w="199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裁量阶次</w:t>
            </w:r>
          </w:p>
        </w:tc>
        <w:tc>
          <w:tcPr>
            <w:tcW w:w="261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违法行为表现形式</w:t>
            </w:r>
          </w:p>
        </w:tc>
        <w:tc>
          <w:tcPr>
            <w:tcW w:w="266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行政处罚标准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31" w:hRule="atLeast"/>
        </w:trPr>
        <w:tc>
          <w:tcPr>
            <w:tcW w:w="9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416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第五十一条 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tc>
        <w:tc>
          <w:tcPr>
            <w:tcW w:w="73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1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26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未经批准擅自设立中外合作办学机构，或者以不正当手段骗取中外合作办学许可证，招收学生收取费用在5万元以下的。</w:t>
            </w:r>
          </w:p>
        </w:tc>
        <w:tc>
          <w:tcPr>
            <w:tcW w:w="2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由教育行政部门、劳动行政部门按照职责分工予以取缔或者会同公安机关予以取缔，退还向学生收取的费用，并处3万元以下罚款。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864" w:hRule="atLeast"/>
        </w:trPr>
        <w:tc>
          <w:tcPr>
            <w:tcW w:w="9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6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730"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1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26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未经批准擅自设立中外合作办学机构，或者以不正当手段骗取中外合作办学许可证，招收学生收取费用在5万元以上10万元以下的。</w:t>
            </w:r>
          </w:p>
        </w:tc>
        <w:tc>
          <w:tcPr>
            <w:tcW w:w="2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由教育行政部门、劳动行政部门按照职责分工予以取缔或者会同公安机关予以取缔，退还向学生收取的费用，并处3万元以上6万元以下罚款。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17" w:hRule="atLeast"/>
        </w:trPr>
        <w:tc>
          <w:tcPr>
            <w:tcW w:w="9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6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730"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1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26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未经批准擅自设立中外合作办学机构，或者以不正当手段骗取中外合作办学许可证，招收学生收取费用在10万元以上的。</w:t>
            </w:r>
          </w:p>
        </w:tc>
        <w:tc>
          <w:tcPr>
            <w:tcW w:w="26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由教育行政部门、劳动行政部门按照职责分工予以取缔或者会同公安机关予以取缔，退还向学生收取的费用，并处6万元以上10万元以下罚款。</w:t>
            </w:r>
          </w:p>
        </w:tc>
      </w:tr>
    </w:tbl>
    <w:tbl>
      <w:tblPr>
        <w:tblStyle w:val="4"/>
        <w:tblpPr w:leftFromText="180" w:rightFromText="180" w:vertAnchor="text" w:horzAnchor="page" w:tblpX="1533" w:tblpY="81"/>
        <w:tblOverlap w:val="never"/>
        <w:tblW w:w="152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36"/>
        <w:gridCol w:w="4865"/>
        <w:gridCol w:w="817"/>
        <w:gridCol w:w="2"/>
        <w:gridCol w:w="2310"/>
        <w:gridCol w:w="3022"/>
        <w:gridCol w:w="31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51" w:hRule="atLeast"/>
        </w:trPr>
        <w:tc>
          <w:tcPr>
            <w:tcW w:w="113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p>
        </w:tc>
        <w:tc>
          <w:tcPr>
            <w:tcW w:w="486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第五十二条  违反本条例的规定，在中外合作办学机构筹备设立期间招收学生的，由教育行政部门、劳动行政部门按照职责分工责令停止招生，责令退还向学生收取的费用，并可处以10万元以下的罚款；情节严重，拒不停止招生的，由审批机关撤销筹备设立批准书。</w:t>
            </w:r>
          </w:p>
        </w:tc>
        <w:tc>
          <w:tcPr>
            <w:tcW w:w="81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轻微违法行为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在中外合作办学机构筹备设立期间已经招收学生，占申报年度招生计划30%以下的。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责令停止招生，退还向学生收取的费用，并可处3万元以下罚款。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2"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在中外合作办学机构筹备设立期间已经招收学生，占申报年度招生计划30%以上60%以下的。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责令停止招生，退还向学生收取的费用，并处3万元以上6万元以下罚款。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62"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在中外合作办学机构筹备设立期间已经招收学生，占申报年度招生计划60%以上的。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责令停止招生，退还向学生收取的费用，并处6万元以上10万元以下罚款。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62"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在中外合作办学机构筹备设立期间拒不停止招生的。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撤销筹备设立批准书。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51" w:hRule="atLeast"/>
        </w:trPr>
        <w:tc>
          <w:tcPr>
            <w:tcW w:w="113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p>
        </w:tc>
        <w:tc>
          <w:tcPr>
            <w:tcW w:w="486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第五十三条  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81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轻微违法行为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中外合作办学者虚假出资或者在中外合作办学机构成立后抽逃出资，责令限期改正的。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不予处罚。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2"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中外合作办学者虚假出资或者在中外合作办学机构成立后抽逃出资，占总投资金额30%以下，逾期不改正的。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处以相同于虚假出资金额或者抽逃出资金额的罚款。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62"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中外合作办学者虚假出资或者在中外合作办学机构成立后抽逃出资，占总投资金额30%以上60%以下，逾期不改正的。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处以相同于虚假出资金额或者抽逃出资金额1倍以上1.5倍以下的罚款。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62"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中外合作办学者虚假出资或者在中外合作办学机构成立后抽逃出资，占总投资金额60%以上，逾期不改正的。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处以相同于虚假出资金额或者抽逃出资金额1.5倍以上2倍以下的罚款。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37" w:hRule="atLeast"/>
        </w:trPr>
        <w:tc>
          <w:tcPr>
            <w:tcW w:w="113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p>
        </w:tc>
        <w:tc>
          <w:tcPr>
            <w:tcW w:w="486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第五十七条  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或者其他罪的规定，依法追究刑事责任。</w:t>
            </w:r>
          </w:p>
        </w:tc>
        <w:tc>
          <w:tcPr>
            <w:tcW w:w="819"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轻微违法行为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发布虚假招生简章，骗取钱财，无违法所得的。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责令限期改正，并予以警告。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20"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发布虚假招生简章，并招收到学生，占年度招生计划30%以下的。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责令限期改正，并予以警告。退还所收费用后没收违法所得，并处5万元以下罚款。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66"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发布虚假招生简章，并招收到学生，占年度招生计划30%以上60%以下的。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责令限期改正，并予以警告。退还所收费用后没收违法所得，并处5万元以上10万元以下罚款。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48" w:hRule="atLeast"/>
        </w:trPr>
        <w:tc>
          <w:tcPr>
            <w:tcW w:w="11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86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81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1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30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发布虚假招生简章，并招收到学生，占年度招生计划60%以上的。</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责令限期改正，并予以警告。退还所收费用后没收违法所得，责令停止招生、吊销中外合作办学许可证。</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方正小标宋简体" w:asciiTheme="minorAscii" w:hAnsiTheme="minorAscii" w:cstheme="minorBidi"/>
          <w:b w:val="0"/>
          <w:kern w:val="44"/>
          <w:sz w:val="44"/>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方正小标宋简体" w:asciiTheme="minorAscii" w:hAnsiTheme="minorAscii" w:cstheme="minorBidi"/>
          <w:b w:val="0"/>
          <w:kern w:val="44"/>
          <w:sz w:val="44"/>
          <w:szCs w:val="32"/>
          <w:lang w:val="en-US" w:eastAsia="zh-CN" w:bidi="ar-SA"/>
        </w:rPr>
      </w:pPr>
      <w:r>
        <w:rPr>
          <w:rFonts w:hint="eastAsia" w:eastAsia="方正小标宋简体" w:asciiTheme="minorAscii" w:hAnsiTheme="minorAscii" w:cstheme="minorBidi"/>
          <w:b w:val="0"/>
          <w:kern w:val="44"/>
          <w:sz w:val="44"/>
          <w:szCs w:val="32"/>
          <w:lang w:val="en-US" w:eastAsia="zh-CN" w:bidi="ar-SA"/>
        </w:rPr>
        <w:t>《</w:t>
      </w:r>
      <w:r>
        <w:rPr>
          <w:rFonts w:hint="eastAsia" w:eastAsia="方正小标宋简体" w:asciiTheme="minorAscii" w:hAnsiTheme="minorAscii" w:cstheme="minorBidi"/>
          <w:b w:val="0"/>
          <w:kern w:val="44"/>
          <w:sz w:val="44"/>
          <w:szCs w:val="32"/>
          <w:lang w:val="en-US" w:eastAsia="zh-CN" w:bidi="ar-SA"/>
        </w:rPr>
        <w:t>中华人民共和国中外合作办学条例实施办法》行政处罚裁量标准（试行）</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方正小标宋简体" w:asciiTheme="minorAscii" w:hAnsiTheme="minorAscii" w:cstheme="minorBidi"/>
          <w:b w:val="0"/>
          <w:kern w:val="44"/>
          <w:sz w:val="44"/>
          <w:szCs w:val="32"/>
          <w:lang w:val="en-US" w:eastAsia="zh-CN" w:bidi="ar-SA"/>
        </w:rPr>
      </w:pPr>
    </w:p>
    <w:tbl>
      <w:tblPr>
        <w:tblW w:w="152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961"/>
        <w:gridCol w:w="4183"/>
        <w:gridCol w:w="2365"/>
        <w:gridCol w:w="2237"/>
        <w:gridCol w:w="285"/>
        <w:gridCol w:w="2853"/>
        <w:gridCol w:w="23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1" w:hRule="atLeast"/>
        </w:trPr>
        <w:tc>
          <w:tcPr>
            <w:tcW w:w="9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序号</w:t>
            </w:r>
          </w:p>
        </w:tc>
        <w:tc>
          <w:tcPr>
            <w:tcW w:w="418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行政处罚依据</w:t>
            </w:r>
          </w:p>
        </w:tc>
        <w:tc>
          <w:tcPr>
            <w:tcW w:w="236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w:t>
            </w:r>
          </w:p>
        </w:tc>
        <w:tc>
          <w:tcPr>
            <w:tcW w:w="223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裁量阶次</w:t>
            </w:r>
          </w:p>
        </w:tc>
        <w:tc>
          <w:tcPr>
            <w:tcW w:w="313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违法行为表现情形</w:t>
            </w:r>
          </w:p>
        </w:tc>
        <w:tc>
          <w:tcPr>
            <w:tcW w:w="23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行政处罚标准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085" w:hRule="atLeast"/>
        </w:trPr>
        <w:tc>
          <w:tcPr>
            <w:tcW w:w="96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418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第五十七条  中外合作办学项目有下列情形之一的，由审批机关责令限期改正，并视情节轻重，处以警告或者3万元以下的罚款；对负有责任的主管人员和其他直接责任人员，依法给予行政处分：（一）发布虚假招生简章或者招生广告，骗取钱财的；（二）擅自增加收费项目或者提高收费标准的；（三）管理混乱，教育教学质量低下的；（四）未按照国家有关规定进行财务管理的；（五）对办学结余进行分配的。</w:t>
            </w:r>
          </w:p>
        </w:tc>
        <w:tc>
          <w:tcPr>
            <w:tcW w:w="23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（一）发布虚假招生简章或者招生广告，骗取钱财的</w:t>
            </w:r>
          </w:p>
        </w:tc>
        <w:tc>
          <w:tcPr>
            <w:tcW w:w="77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按《中华人民共和国中外合作办学条例》第五十七条的标准裁量。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（二）擅自增加收费项目或者提高收费标准的</w:t>
            </w:r>
          </w:p>
        </w:tc>
        <w:tc>
          <w:tcPr>
            <w:tcW w:w="25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2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擅自增加的收费项目和提高的收费标准超过每个学生学费30%以下的。</w:t>
            </w:r>
          </w:p>
        </w:tc>
        <w:tc>
          <w:tcPr>
            <w:tcW w:w="23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责令限期改正，处警告或者1万元以下罚款。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2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擅自增加的收费项目和提高的收费标准超过每个学生学费30%以上60%以下的。</w:t>
            </w:r>
          </w:p>
        </w:tc>
        <w:tc>
          <w:tcPr>
            <w:tcW w:w="23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责令限期改正，处1万元以上2万元以下罚款。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175" w:hRule="atLeast"/>
        </w:trPr>
        <w:tc>
          <w:tcPr>
            <w:tcW w:w="96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2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擅自增加的收费项目和提高的收费标准超过每个学生学费60%以上的。</w:t>
            </w:r>
          </w:p>
        </w:tc>
        <w:tc>
          <w:tcPr>
            <w:tcW w:w="23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责令限期改正，处2万元以上3万元以下罚款。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00" w:hRule="atLeast"/>
        </w:trPr>
        <w:tc>
          <w:tcPr>
            <w:tcW w:w="96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（三）管理混乱，教育教学质量低下的</w:t>
            </w:r>
          </w:p>
        </w:tc>
        <w:tc>
          <w:tcPr>
            <w:tcW w:w="25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2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接到学生或家长投诉低于10起的。</w:t>
            </w:r>
          </w:p>
        </w:tc>
        <w:tc>
          <w:tcPr>
            <w:tcW w:w="23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责令限期改正，处警告或者1万元以下罚款。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861" w:hRule="atLeast"/>
        </w:trPr>
        <w:tc>
          <w:tcPr>
            <w:tcW w:w="96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2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接到学生或家长投诉每年超过10起的。</w:t>
            </w:r>
          </w:p>
        </w:tc>
        <w:tc>
          <w:tcPr>
            <w:tcW w:w="238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责令限期改正，处1万元以上2万元以下罚款。</w:t>
            </w:r>
          </w:p>
        </w:tc>
      </w:tr>
    </w:tbl>
    <w:tbl>
      <w:tblPr>
        <w:tblStyle w:val="4"/>
        <w:tblpPr w:leftFromText="180" w:rightFromText="180" w:vertAnchor="text" w:horzAnchor="page" w:tblpX="1423" w:tblpY="90"/>
        <w:tblOverlap w:val="never"/>
        <w:tblW w:w="1527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1"/>
        <w:gridCol w:w="4183"/>
        <w:gridCol w:w="2365"/>
        <w:gridCol w:w="2522"/>
        <w:gridCol w:w="2853"/>
        <w:gridCol w:w="23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2" w:hRule="atLeast"/>
        </w:trPr>
        <w:tc>
          <w:tcPr>
            <w:tcW w:w="96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285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有学生或相关人员集体上访，造成重大社会影响的。</w:t>
            </w:r>
          </w:p>
        </w:tc>
        <w:tc>
          <w:tcPr>
            <w:tcW w:w="2386"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2万元以上3万元以下罚款。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961" w:type="dxa"/>
            <w:vMerge w:val="restar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（四）未按照国家有关规定进行财务管理的</w:t>
            </w:r>
          </w:p>
        </w:tc>
        <w:tc>
          <w:tcPr>
            <w:tcW w:w="252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285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财务人员无证，管理不规范的。</w:t>
            </w:r>
          </w:p>
        </w:tc>
        <w:tc>
          <w:tcPr>
            <w:tcW w:w="238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责令限期改正，处警告或者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财务混乱，未能按照国家有关规定进行财务管理的。</w:t>
            </w:r>
          </w:p>
        </w:tc>
        <w:tc>
          <w:tcPr>
            <w:tcW w:w="23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1万元以上2万元以下罚款。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违反国家有关财务规定，有作假帐等行为的。</w:t>
            </w:r>
          </w:p>
        </w:tc>
        <w:tc>
          <w:tcPr>
            <w:tcW w:w="23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2万元以上3万元以下罚款。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（五）对办学结余进行分配的</w:t>
            </w:r>
          </w:p>
        </w:tc>
        <w:tc>
          <w:tcPr>
            <w:tcW w:w="25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一般违法行为</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分配金额低于办学结余30%的。</w:t>
            </w:r>
          </w:p>
        </w:tc>
        <w:tc>
          <w:tcPr>
            <w:tcW w:w="23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责令限期改正，处警告或者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严重违法行为</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分配金额占办学结余30%以上60%以下的。</w:t>
            </w:r>
          </w:p>
        </w:tc>
        <w:tc>
          <w:tcPr>
            <w:tcW w:w="23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1万元以上2万元以下罚款。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96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41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3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p>
        </w:tc>
        <w:tc>
          <w:tcPr>
            <w:tcW w:w="25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特别严重违法行为</w:t>
            </w:r>
          </w:p>
        </w:tc>
        <w:tc>
          <w:tcPr>
            <w:tcW w:w="285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分配金额占办学结余60%以上的。</w:t>
            </w:r>
          </w:p>
        </w:tc>
        <w:tc>
          <w:tcPr>
            <w:tcW w:w="23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责令限期改正，处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2万元以上3万元以下罚款。</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Calibri Light">
    <w:altName w:val="DejaVu San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562B7"/>
    <w:rsid w:val="56F28799"/>
    <w:rsid w:val="7F6562B7"/>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80" w:lineRule="exact"/>
      <w:ind w:firstLine="420" w:firstLineChars="200"/>
      <w:jc w:val="both"/>
    </w:pPr>
    <w:rPr>
      <w:rFonts w:eastAsia="CESI仿宋-GB2312" w:asciiTheme="minorAscii" w:hAnsiTheme="minorAscii"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2021-12-30T09:20:00Z</dcterms:created>
  <dc:creator>greatwall</dc:creator>
  <cp:lastModifiedBy>greatwall</cp:lastModifiedBy>
  <dcterms:modified xsi:type="dcterms:W3CDTF">2021-12-30T09:30:01Z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