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平顶山市体育类校外培训机构设立申请表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tbl>
      <w:tblPr>
        <w:tblStyle w:val="7"/>
        <w:tblW w:w="9990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55"/>
        <w:gridCol w:w="960"/>
        <w:gridCol w:w="630"/>
        <w:gridCol w:w="1005"/>
        <w:gridCol w:w="2325"/>
        <w:gridCol w:w="1040"/>
        <w:gridCol w:w="17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4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□营利/□非营利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0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0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4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教学用房所在楼层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从业人数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（人）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教学教研人数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场所面积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（平方米）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教学面积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年培训规模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（人）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同一时间段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最大培训量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853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□学龄前儿童    □义务教育阶段中小学生    □高中生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999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办学投入（开办资金）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股东（法人、自然人）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投入方式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出资额（万元）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法人统一社会信用代码/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自然人身份证号码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0" w:hRule="atLeast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5" w:hRule="atLeast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0" w:hRule="atLeast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63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培训项目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举办者联系人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6375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0" w:hRule="atLeast"/>
        </w:trPr>
        <w:tc>
          <w:tcPr>
            <w:tcW w:w="6375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0" w:hRule="atLeast"/>
        </w:trPr>
        <w:tc>
          <w:tcPr>
            <w:tcW w:w="6375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65" w:hRule="atLeast"/>
        </w:trPr>
        <w:tc>
          <w:tcPr>
            <w:tcW w:w="999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承诺：对本表所填内容和相关办学申请材料的真实有效性负责。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举办人签字（盖章）：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培训机构法人（签字）：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tbl>
      <w:tblPr>
        <w:tblStyle w:val="7"/>
        <w:tblW w:w="9990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材料审查</w:t>
            </w:r>
          </w:p>
        </w:tc>
        <w:tc>
          <w:tcPr>
            <w:tcW w:w="8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现场核查</w:t>
            </w:r>
          </w:p>
        </w:tc>
        <w:tc>
          <w:tcPr>
            <w:tcW w:w="8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核查意见：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核查人签字：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公示情况</w:t>
            </w:r>
          </w:p>
        </w:tc>
        <w:tc>
          <w:tcPr>
            <w:tcW w:w="8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经办人签字：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科（股）室负责人签字：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单位领导签字：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同意意见书</w:t>
            </w:r>
          </w:p>
        </w:tc>
        <w:tc>
          <w:tcPr>
            <w:tcW w:w="8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登记备案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/>
        </w:rPr>
        <w:t>受理通知书（用户联）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你(单位）于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日申请设立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>平顶山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市体育类校外培训机构事项，已提交申请材料。经审查，申请事项材料齐全、符合规定形式，现予以受理。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本办件于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日受理，承诺办理时限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个工作日，应当于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日反馈办理意见。如因故出现延期的，需本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>单位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负责人批准方可。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行政管理部门（盖章）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jc w:val="left"/>
        <w:textAlignment w:val="auto"/>
        <w:rPr>
          <w:rFonts w:hint="default" w:ascii="华文仿宋" w:hAnsi="华文仿宋" w:eastAsia="华文仿宋" w:cs="华文仿宋"/>
          <w:color w:val="auto"/>
          <w:kern w:val="21"/>
          <w:sz w:val="32"/>
          <w:szCs w:val="32"/>
          <w:u w:val="thick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2"/>
          <w:szCs w:val="32"/>
          <w:u w:val="thick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/>
        </w:rPr>
        <w:t>受理通知书（存档联）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于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日申请设立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>平顶山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市体育类校外培训机构事项，已提交申请材料。经审查，申请事项材料齐全、符合规定形式，已予以受理。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本办件于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日受理，承诺办理时限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个工作日，应当于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日反馈办理意见。如因故出现延期的，需本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>单位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负责人批准方可。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申请人（单位）: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经办人签字：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行政管理部门（盖章）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  <w:t>平顶山市体育类校外培训机构场所实地核查表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>核查日期：    年   月   日</w:t>
      </w:r>
    </w:p>
    <w:tbl>
      <w:tblPr>
        <w:tblStyle w:val="7"/>
        <w:tblpPr w:leftFromText="180" w:rightFromText="180" w:vertAnchor="text" w:tblpX="50" w:tblpY="378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83"/>
        <w:gridCol w:w="4096"/>
        <w:gridCol w:w="1484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5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申 请 人</w:t>
            </w:r>
          </w:p>
        </w:tc>
        <w:tc>
          <w:tcPr>
            <w:tcW w:w="74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设立地点</w:t>
            </w:r>
          </w:p>
        </w:tc>
        <w:tc>
          <w:tcPr>
            <w:tcW w:w="74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变更地点</w:t>
            </w:r>
          </w:p>
        </w:tc>
        <w:tc>
          <w:tcPr>
            <w:tcW w:w="74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培训项目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所在楼层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30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录</w:t>
            </w:r>
          </w:p>
        </w:tc>
        <w:tc>
          <w:tcPr>
            <w:tcW w:w="74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1.该场所位于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2.该场所所在建筑用途为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3.该场所所在地理位置与申请的一致（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否）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4.申请人提供的场所内部结构平面图与实际情况相符（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否）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40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4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核查人（签字）：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  <w:t>平顶山市体育类校外培训机构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  <w:t>审核同意意见书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>编    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>机 构 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>场 所 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>培 训 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>培 训 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>主 管 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>有 效 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>备      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 xml:space="preserve">                           核准机关（公章）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  <w:t xml:space="preserve">                      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细黑" w:hAnsi="华文细黑" w:eastAsia="华文细黑" w:cs="华文细黑"/>
          <w:color w:val="auto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6"/>
          <w:szCs w:val="36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  <w:t>办结</w:t>
      </w: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/>
        </w:rPr>
        <w:t>通知书（用户联）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>你（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单位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于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日申请设立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>平顶山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市体育类校外培训机构事项。经审查，你的申请事项符合规定条件和标准，我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>单位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已出具审核同意意见书。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你（单位）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于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日前将登记证书复印件送我机关备案，该事项办结。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本单位联系电话：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行政管理部门（盖章）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jc w:val="left"/>
        <w:textAlignment w:val="auto"/>
        <w:rPr>
          <w:rFonts w:hint="default" w:ascii="华文仿宋" w:hAnsi="华文仿宋" w:eastAsia="华文仿宋" w:cs="华文仿宋"/>
          <w:color w:val="auto"/>
          <w:kern w:val="21"/>
          <w:sz w:val="32"/>
          <w:szCs w:val="32"/>
          <w:u w:val="thick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21"/>
          <w:sz w:val="32"/>
          <w:szCs w:val="32"/>
          <w:u w:val="thick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  <w:t>办结</w:t>
      </w: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/>
        </w:rPr>
        <w:t>通知书（存档联）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none"/>
          <w:lang w:val="en-US" w:eastAsia="zh-CN"/>
        </w:rPr>
        <w:t>你（单位）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于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</w:t>
      </w:r>
      <w:r>
        <w:rPr>
          <w:rFonts w:hint="eastAsia" w:ascii="华文仿宋" w:hAnsi="华文仿宋" w:eastAsia="华文仿宋" w:cs="华文仿宋"/>
          <w:color w:val="auto"/>
          <w:kern w:val="21"/>
          <w:sz w:val="32"/>
          <w:szCs w:val="32"/>
          <w:lang w:val="en-US"/>
        </w:rPr>
        <w:t>申请设立</w:t>
      </w:r>
      <w:r>
        <w:rPr>
          <w:rFonts w:hint="eastAsia" w:ascii="华文仿宋" w:hAnsi="华文仿宋" w:eastAsia="华文仿宋" w:cs="华文仿宋"/>
          <w:color w:val="auto"/>
          <w:kern w:val="21"/>
          <w:sz w:val="32"/>
          <w:szCs w:val="32"/>
          <w:lang w:val="en-US" w:eastAsia="zh-CN"/>
        </w:rPr>
        <w:t>平顶山</w:t>
      </w:r>
      <w:r>
        <w:rPr>
          <w:rFonts w:hint="eastAsia" w:ascii="华文仿宋" w:hAnsi="华文仿宋" w:eastAsia="华文仿宋" w:cs="华文仿宋"/>
          <w:color w:val="auto"/>
          <w:kern w:val="21"/>
          <w:sz w:val="32"/>
          <w:szCs w:val="32"/>
          <w:lang w:val="en-US"/>
        </w:rPr>
        <w:t>市体育类校外培训机构事项。经审查，你的申请事项符合规定条件和标准，我机关已出具审核同意意见书。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你（单位）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于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日前将登记证书复印件送我机关备案，该事项办结。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本单位联系电话：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              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行政管理部门（盖章）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华文仿宋" w:hAnsi="华文仿宋" w:eastAsia="华文仿宋" w:cs="华文仿宋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年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月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kern w:val="21"/>
          <w:sz w:val="30"/>
          <w:szCs w:val="30"/>
          <w:lang w:val="en-US"/>
        </w:rPr>
        <w:t>日</w:t>
      </w:r>
    </w:p>
    <w:p>
      <w:pPr>
        <w:tabs>
          <w:tab w:val="left" w:pos="210"/>
        </w:tabs>
        <w:adjustRightInd w:val="0"/>
        <w:snapToGrid w:val="0"/>
        <w:spacing w:line="580" w:lineRule="atLeast"/>
        <w:ind w:firstLine="140" w:firstLineChars="50"/>
        <w:rPr>
          <w:rFonts w:hint="eastAsia" w:ascii="仿宋_GB2312" w:eastAsia="仿宋_GB2312"/>
          <w:sz w:val="28"/>
          <w:szCs w:val="28"/>
        </w:rPr>
        <w:sectPr>
          <w:footerReference r:id="rId3" w:type="default"/>
          <w:pgSz w:w="11906" w:h="16838"/>
          <w:pgMar w:top="1701" w:right="1474" w:bottom="1587" w:left="1587" w:header="851" w:footer="992" w:gutter="0"/>
          <w:paperSrc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638" w:tblpY="128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tabs>
                <w:tab w:val="left" w:pos="210"/>
              </w:tabs>
              <w:adjustRightInd w:val="0"/>
              <w:snapToGrid w:val="0"/>
              <w:spacing w:line="580" w:lineRule="atLeas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平顶山市教育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  <w:r>
              <w:rPr>
                <w:rFonts w:hint="eastAsia" w:ascii="仿宋_GB2312" w:eastAsia="仿宋_GB2312"/>
                <w:sz w:val="28"/>
                <w:szCs w:val="28"/>
              </w:rPr>
              <w:t>局办公室                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华文仿宋" w:hAnsi="华文仿宋" w:eastAsia="华文仿宋" w:cs="华文仿宋"/>
          <w:color w:val="auto"/>
          <w:kern w:val="21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701" w:right="1474" w:bottom="1587" w:left="1587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zQ1MDk5NTc1NmVkYzlkZTAzOTBjNGE4YWZmZTAifQ=="/>
  </w:docVars>
  <w:rsids>
    <w:rsidRoot w:val="79B701A7"/>
    <w:rsid w:val="1D773BA8"/>
    <w:rsid w:val="1F9E63AD"/>
    <w:rsid w:val="283E525C"/>
    <w:rsid w:val="2BF70A52"/>
    <w:rsid w:val="2DAFC1F6"/>
    <w:rsid w:val="3B9F25EC"/>
    <w:rsid w:val="3BCD6E5F"/>
    <w:rsid w:val="3C891C8F"/>
    <w:rsid w:val="3CFD9CF4"/>
    <w:rsid w:val="3D7FC095"/>
    <w:rsid w:val="3E2A4275"/>
    <w:rsid w:val="3E7253D6"/>
    <w:rsid w:val="3EEB6A22"/>
    <w:rsid w:val="3F97B895"/>
    <w:rsid w:val="3FB40C9F"/>
    <w:rsid w:val="439B61B7"/>
    <w:rsid w:val="45BFE675"/>
    <w:rsid w:val="46FC0F70"/>
    <w:rsid w:val="477FDD38"/>
    <w:rsid w:val="47FFF5A9"/>
    <w:rsid w:val="48B7538A"/>
    <w:rsid w:val="4DFFEA84"/>
    <w:rsid w:val="4E9E155F"/>
    <w:rsid w:val="4FFA9A22"/>
    <w:rsid w:val="56CFA922"/>
    <w:rsid w:val="57EFA3DA"/>
    <w:rsid w:val="58AD60D5"/>
    <w:rsid w:val="5B3BC22D"/>
    <w:rsid w:val="5BDED0BE"/>
    <w:rsid w:val="5BFBCA75"/>
    <w:rsid w:val="5DFE5F6B"/>
    <w:rsid w:val="5F35BE86"/>
    <w:rsid w:val="5F594617"/>
    <w:rsid w:val="5FBD0211"/>
    <w:rsid w:val="5FDF0E1B"/>
    <w:rsid w:val="64DF3A90"/>
    <w:rsid w:val="66DEB340"/>
    <w:rsid w:val="6B9D8555"/>
    <w:rsid w:val="6D7E4409"/>
    <w:rsid w:val="6EC2348A"/>
    <w:rsid w:val="6F7E01CD"/>
    <w:rsid w:val="6FFB85EF"/>
    <w:rsid w:val="71FF1000"/>
    <w:rsid w:val="737302D7"/>
    <w:rsid w:val="771FF02E"/>
    <w:rsid w:val="779761D2"/>
    <w:rsid w:val="79B701A7"/>
    <w:rsid w:val="7BF597F9"/>
    <w:rsid w:val="7DE1BD3B"/>
    <w:rsid w:val="7DF7CDC2"/>
    <w:rsid w:val="7EFFD5B5"/>
    <w:rsid w:val="7F35D039"/>
    <w:rsid w:val="7F399052"/>
    <w:rsid w:val="7F7EEF8C"/>
    <w:rsid w:val="7F9B92D9"/>
    <w:rsid w:val="7F9FD5CB"/>
    <w:rsid w:val="7FCB73A9"/>
    <w:rsid w:val="7FCFBA6C"/>
    <w:rsid w:val="7FDE2AA9"/>
    <w:rsid w:val="7FE6B831"/>
    <w:rsid w:val="7FFDBAC7"/>
    <w:rsid w:val="7FFFF778"/>
    <w:rsid w:val="9BEE84F9"/>
    <w:rsid w:val="9CB780F0"/>
    <w:rsid w:val="9DDB6D12"/>
    <w:rsid w:val="9EA7A349"/>
    <w:rsid w:val="ABFFAB7D"/>
    <w:rsid w:val="B5A64915"/>
    <w:rsid w:val="BDAD453C"/>
    <w:rsid w:val="BDFF5A93"/>
    <w:rsid w:val="BEDD7087"/>
    <w:rsid w:val="BFD72C50"/>
    <w:rsid w:val="BFEB5904"/>
    <w:rsid w:val="CFBBC6E0"/>
    <w:rsid w:val="DE39CF70"/>
    <w:rsid w:val="DEEF7C25"/>
    <w:rsid w:val="DFFF4309"/>
    <w:rsid w:val="ECEC9DBA"/>
    <w:rsid w:val="ECFD37F9"/>
    <w:rsid w:val="EF67E345"/>
    <w:rsid w:val="EF6F9A52"/>
    <w:rsid w:val="F5FEF925"/>
    <w:rsid w:val="F7FAB26F"/>
    <w:rsid w:val="F87F886F"/>
    <w:rsid w:val="F9FF9680"/>
    <w:rsid w:val="FB750D57"/>
    <w:rsid w:val="FBFFC25B"/>
    <w:rsid w:val="FCFBF1A1"/>
    <w:rsid w:val="FD539FFF"/>
    <w:rsid w:val="FDAF3680"/>
    <w:rsid w:val="FDEF2507"/>
    <w:rsid w:val="FDFDA294"/>
    <w:rsid w:val="FEBCC910"/>
    <w:rsid w:val="FFAFD307"/>
    <w:rsid w:val="FFB7CBD8"/>
    <w:rsid w:val="FFD6B776"/>
    <w:rsid w:val="FFD7945F"/>
    <w:rsid w:val="FFFB64FE"/>
    <w:rsid w:val="FFFE2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8501</Words>
  <Characters>8583</Characters>
  <Lines>1</Lines>
  <Paragraphs>1</Paragraphs>
  <TotalTime>7</TotalTime>
  <ScaleCrop>false</ScaleCrop>
  <LinksUpToDate>false</LinksUpToDate>
  <CharactersWithSpaces>10011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2022-09-19T15:10:00Z</dcterms:created>
  <dc:creator>greatwall</dc:creator>
  <cp:lastModifiedBy>西山</cp:lastModifiedBy>
  <dcterms:modified xsi:type="dcterms:W3CDTF">2023-05-04T08:22:26Z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1445BB9E2C514C77ABF741E09A79FEA9_13</vt:lpwstr>
  </property>
</Properties>
</file>