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平顶山市战略和应急物资储备保障中心</w:t>
      </w:r>
      <w:r>
        <w:t>2023年招才引智面试成绩</w:t>
      </w:r>
      <w:r>
        <w:rPr>
          <w:rFonts w:hint="eastAsia"/>
          <w:lang w:eastAsia="zh-CN"/>
        </w:rPr>
        <w:t>及体检人员名单</w:t>
      </w:r>
    </w:p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328"/>
        <w:gridCol w:w="1540"/>
        <w:gridCol w:w="1540"/>
        <w:gridCol w:w="154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4" w:hRule="atLeast"/>
        </w:trPr>
        <w:tc>
          <w:tcPr>
            <w:tcW w:w="1751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计划人数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面试成绩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排名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9" w:hRule="atLeast"/>
        </w:trPr>
        <w:tc>
          <w:tcPr>
            <w:tcW w:w="1751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应用经济学、投资学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赵聪珏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  <w:t>80.56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进入体检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75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张璐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75.24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spacing w:line="30" w:lineRule="atLeast"/>
        <w:ind w:left="0" w:firstLine="420"/>
      </w:pPr>
    </w:p>
    <w:p/>
    <w:sectPr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E4E8"/>
    <w:rsid w:val="37AFCE29"/>
    <w:rsid w:val="3EAB0813"/>
    <w:rsid w:val="51FFB57C"/>
    <w:rsid w:val="5A7FB436"/>
    <w:rsid w:val="7BD51B2E"/>
    <w:rsid w:val="7CC9B477"/>
    <w:rsid w:val="7F73F3A8"/>
    <w:rsid w:val="7F8D6289"/>
    <w:rsid w:val="7FBE6C01"/>
    <w:rsid w:val="7FF73459"/>
    <w:rsid w:val="AF756A4F"/>
    <w:rsid w:val="B7BC28B8"/>
    <w:rsid w:val="CCF7E5AE"/>
    <w:rsid w:val="CE733AFC"/>
    <w:rsid w:val="CF1B2904"/>
    <w:rsid w:val="DF7E44C0"/>
    <w:rsid w:val="F7FBE5CD"/>
    <w:rsid w:val="FB37B4DC"/>
    <w:rsid w:val="FBDE559D"/>
    <w:rsid w:val="FFFF6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张淑阳</cp:lastModifiedBy>
  <dcterms:modified xsi:type="dcterms:W3CDTF">2024-01-13T09:37:14Z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