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6CC7">
      <w:pPr>
        <w:spacing w:line="360" w:lineRule="auto"/>
        <w:jc w:val="center"/>
        <w:rPr>
          <w:rFonts w:hint="eastAsia" w:ascii="宋体" w:hAnsi="宋体" w:eastAsia="宋体"/>
          <w:b/>
          <w:bCs w:val="0"/>
          <w:sz w:val="44"/>
        </w:rPr>
      </w:pPr>
      <w:bookmarkStart w:id="0" w:name="_Toc161821568"/>
      <w:r>
        <w:rPr>
          <w:rFonts w:hint="eastAsia" w:ascii="宋体" w:hAnsi="宋体" w:eastAsia="宋体"/>
          <w:b/>
          <w:bCs w:val="0"/>
          <w:sz w:val="44"/>
        </w:rPr>
        <w:t>平顶山市财经学校西校区南北实训楼及办公楼之间地面改造等工程-</w:t>
      </w:r>
      <w:r>
        <w:rPr>
          <w:rFonts w:hint="eastAsia" w:ascii="宋体" w:hAnsi="宋体" w:eastAsia="宋体"/>
          <w:b/>
          <w:bCs w:val="0"/>
          <w:kern w:val="44"/>
          <w:sz w:val="44"/>
          <w:szCs w:val="44"/>
          <w:lang w:val="en-US" w:eastAsia="zh-CN" w:bidi="ar-SA"/>
        </w:rPr>
        <w:t>成交结果公告</w:t>
      </w:r>
    </w:p>
    <w:bookmarkEnd w:id="0"/>
    <w:p w14:paraId="5A67A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outlineLvl w:val="0"/>
        <w:rPr>
          <w:rFonts w:hint="eastAsia" w:ascii="宋体" w:hAnsi="宋体" w:eastAsia="宋体"/>
        </w:rPr>
      </w:pPr>
    </w:p>
    <w:p w14:paraId="2B4613DE">
      <w:pPr>
        <w:pStyle w:val="4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项目基本情况</w:t>
      </w:r>
    </w:p>
    <w:p w14:paraId="39B0DA9E">
      <w:pPr>
        <w:pStyle w:val="39"/>
        <w:numPr>
          <w:ilvl w:val="0"/>
          <w:numId w:val="2"/>
        </w:numPr>
        <w:ind w:firstLineChars="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</w:rPr>
        <w:t>平顶山市财经学校西校区南北实训楼及办公楼之间地面改造等工程</w:t>
      </w:r>
    </w:p>
    <w:p w14:paraId="74C281BE">
      <w:pPr>
        <w:pStyle w:val="39"/>
        <w:numPr>
          <w:ilvl w:val="0"/>
          <w:numId w:val="2"/>
        </w:numPr>
        <w:ind w:firstLineChars="0"/>
        <w:rPr>
          <w:rStyle w:val="8"/>
          <w:rFonts w:hint="eastAsia" w:ascii="楷体" w:hAnsi="楷体"/>
        </w:rPr>
      </w:pPr>
      <w:r>
        <w:rPr>
          <w:rStyle w:val="8"/>
          <w:rFonts w:hint="eastAsia" w:ascii="楷体" w:hAnsi="楷体"/>
        </w:rPr>
        <w:t>项目编号：</w:t>
      </w:r>
      <w:r>
        <w:rPr>
          <w:rFonts w:hint="eastAsia" w:ascii="仿宋" w:hAnsi="仿宋" w:eastAsia="仿宋"/>
          <w:sz w:val="32"/>
          <w:szCs w:val="32"/>
        </w:rPr>
        <w:t>HNCX-2024-725号</w:t>
      </w:r>
    </w:p>
    <w:p w14:paraId="72BBE510">
      <w:pPr>
        <w:pStyle w:val="39"/>
        <w:numPr>
          <w:ilvl w:val="0"/>
          <w:numId w:val="2"/>
        </w:numPr>
        <w:ind w:firstLineChars="0"/>
        <w:rPr>
          <w:rStyle w:val="8"/>
          <w:rFonts w:hint="eastAsia" w:ascii="楷体" w:hAnsi="楷体"/>
          <w:lang w:val="en-US" w:eastAsia="zh-CN"/>
        </w:rPr>
      </w:pPr>
      <w:r>
        <w:rPr>
          <w:rStyle w:val="8"/>
          <w:rFonts w:hint="eastAsia" w:ascii="楷体" w:hAnsi="楷体"/>
          <w:lang w:val="en-US" w:eastAsia="zh-CN"/>
        </w:rPr>
        <w:t>采购方式：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竞争性</w:t>
      </w:r>
      <w:r>
        <w:rPr>
          <w:rFonts w:hint="eastAsia" w:ascii="仿宋" w:hAnsi="仿宋" w:eastAsia="仿宋"/>
          <w:sz w:val="32"/>
          <w:szCs w:val="32"/>
        </w:rPr>
        <w:t>磋商</w:t>
      </w:r>
    </w:p>
    <w:p w14:paraId="28710CE9">
      <w:pPr>
        <w:pStyle w:val="39"/>
        <w:numPr>
          <w:ilvl w:val="0"/>
          <w:numId w:val="2"/>
        </w:numPr>
        <w:ind w:firstLineChars="0"/>
        <w:rPr>
          <w:rStyle w:val="8"/>
          <w:rFonts w:hint="eastAsia" w:ascii="楷体" w:hAnsi="楷体"/>
          <w:lang w:val="en-US" w:eastAsia="zh-CN"/>
        </w:rPr>
      </w:pPr>
      <w:r>
        <w:rPr>
          <w:rStyle w:val="8"/>
          <w:rFonts w:hint="eastAsia" w:ascii="楷体" w:hAnsi="楷体"/>
          <w:lang w:val="en-US" w:eastAsia="zh-CN"/>
        </w:rPr>
        <w:t>采购公告发布日期：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2024年7月28日</w:t>
      </w:r>
    </w:p>
    <w:p w14:paraId="0777EC47">
      <w:pPr>
        <w:pStyle w:val="39"/>
        <w:numPr>
          <w:ilvl w:val="0"/>
          <w:numId w:val="2"/>
        </w:numPr>
        <w:ind w:firstLineChars="0"/>
        <w:rPr>
          <w:rStyle w:val="8"/>
          <w:rFonts w:hint="eastAsia" w:ascii="楷体" w:hAnsi="楷体"/>
          <w:lang w:val="en-US" w:eastAsia="zh-CN"/>
        </w:rPr>
      </w:pPr>
      <w:r>
        <w:rPr>
          <w:rStyle w:val="8"/>
          <w:rFonts w:hint="eastAsia" w:ascii="楷体" w:hAnsi="楷体"/>
          <w:lang w:val="en-US" w:eastAsia="zh-CN"/>
        </w:rPr>
        <w:t>评审日期：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2024年8月9日</w:t>
      </w:r>
    </w:p>
    <w:p w14:paraId="5FA280CC">
      <w:pPr>
        <w:pStyle w:val="4"/>
        <w:numPr>
          <w:ilvl w:val="0"/>
          <w:numId w:val="1"/>
        </w:num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成交信息</w:t>
      </w:r>
    </w:p>
    <w:p w14:paraId="34E59BE9">
      <w:pPr>
        <w:pStyle w:val="3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643" w:firstLineChars="200"/>
        <w:rPr>
          <w:rStyle w:val="8"/>
          <w:rFonts w:hint="eastAsia" w:ascii="楷体" w:hAnsi="楷体" w:eastAsia="楷体"/>
          <w:lang w:eastAsia="zh-CN"/>
        </w:rPr>
      </w:pPr>
      <w:r>
        <w:rPr>
          <w:rStyle w:val="8"/>
          <w:rFonts w:hint="eastAsia" w:ascii="楷体" w:hAnsi="楷体" w:eastAsia="楷体"/>
          <w:lang w:eastAsia="zh-CN"/>
        </w:rPr>
        <w:t>（</w:t>
      </w:r>
      <w:r>
        <w:rPr>
          <w:rStyle w:val="8"/>
          <w:rFonts w:hint="eastAsia" w:ascii="楷体" w:hAnsi="楷体" w:eastAsia="楷体"/>
          <w:lang w:val="en-US" w:eastAsia="zh-CN"/>
        </w:rPr>
        <w:t>一</w:t>
      </w:r>
      <w:r>
        <w:rPr>
          <w:rStyle w:val="8"/>
          <w:rFonts w:hint="eastAsia" w:ascii="楷体" w:hAnsi="楷体" w:eastAsia="楷体"/>
          <w:lang w:eastAsia="zh-CN"/>
        </w:rPr>
        <w:t>）</w:t>
      </w:r>
      <w:r>
        <w:rPr>
          <w:rStyle w:val="8"/>
          <w:rFonts w:hint="eastAsia" w:ascii="楷体" w:hAnsi="楷体"/>
        </w:rPr>
        <w:t>成交单位名称：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河南冠学建筑工程有限公司</w:t>
      </w:r>
    </w:p>
    <w:p w14:paraId="102F16A5"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Style w:val="8"/>
          <w:rFonts w:hint="eastAsia" w:ascii="楷体" w:hAnsi="楷体" w:eastAsia="楷体"/>
          <w:lang w:eastAsia="zh-CN"/>
        </w:rPr>
        <w:t>（</w:t>
      </w:r>
      <w:r>
        <w:rPr>
          <w:rStyle w:val="8"/>
          <w:rFonts w:hint="eastAsia" w:ascii="楷体" w:hAnsi="楷体" w:eastAsia="楷体"/>
          <w:lang w:val="en-US" w:eastAsia="zh-CN"/>
        </w:rPr>
        <w:t>二</w:t>
      </w:r>
      <w:r>
        <w:rPr>
          <w:rStyle w:val="8"/>
          <w:rFonts w:hint="eastAsia" w:ascii="楷体" w:hAnsi="楷体" w:eastAsia="楷体"/>
          <w:lang w:eastAsia="zh-CN"/>
        </w:rPr>
        <w:t>）</w:t>
      </w:r>
      <w:r>
        <w:rPr>
          <w:rStyle w:val="8"/>
          <w:rFonts w:hint="eastAsia" w:ascii="楷体" w:hAnsi="楷体"/>
          <w:lang w:val="en-US" w:eastAsia="zh-CN" w:bidi="ar-SA"/>
        </w:rPr>
        <w:t>中标金额：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268500.00元</w:t>
      </w:r>
    </w:p>
    <w:p w14:paraId="3396E907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</w:pBdr>
        <w:kinsoku/>
        <w:wordWrap w:val="0"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firstLine="643" w:firstLineChars="200"/>
        <w:jc w:val="left"/>
        <w:rPr>
          <w:rStyle w:val="8"/>
          <w:rFonts w:hint="eastAsia" w:ascii="楷体" w:hAnsi="楷体" w:eastAsia="楷体"/>
          <w:lang w:eastAsia="zh-CN"/>
        </w:rPr>
      </w:pPr>
      <w:r>
        <w:rPr>
          <w:rStyle w:val="8"/>
          <w:rFonts w:hint="eastAsia" w:ascii="楷体" w:hAnsi="楷体" w:eastAsia="楷体"/>
          <w:lang w:eastAsia="zh-CN"/>
        </w:rPr>
        <w:t>（</w:t>
      </w:r>
      <w:r>
        <w:rPr>
          <w:rStyle w:val="8"/>
          <w:rFonts w:hint="eastAsia" w:ascii="楷体" w:hAnsi="楷体" w:eastAsia="楷体"/>
          <w:lang w:val="en-US" w:eastAsia="zh-CN"/>
        </w:rPr>
        <w:t>三</w:t>
      </w:r>
      <w:r>
        <w:rPr>
          <w:rStyle w:val="8"/>
          <w:rFonts w:hint="eastAsia" w:ascii="楷体" w:hAnsi="楷体" w:eastAsia="楷体"/>
          <w:lang w:eastAsia="zh-CN"/>
        </w:rPr>
        <w:t>）</w:t>
      </w:r>
      <w:r>
        <w:rPr>
          <w:rStyle w:val="8"/>
          <w:rFonts w:hint="eastAsia" w:ascii="楷体" w:hAnsi="楷体"/>
          <w:lang w:val="en-US" w:eastAsia="zh-CN" w:bidi="ar-SA"/>
        </w:rPr>
        <w:t>成交单位地址：</w:t>
      </w:r>
      <w:r>
        <w:rPr>
          <w:rFonts w:hint="eastAsia" w:ascii="仿宋" w:hAnsi="仿宋" w:eastAsia="仿宋"/>
          <w:spacing w:val="-28"/>
          <w:kern w:val="2"/>
          <w:sz w:val="32"/>
          <w:szCs w:val="32"/>
          <w:lang w:val="en-US" w:eastAsia="zh-CN" w:bidi="ar-SA"/>
        </w:rPr>
        <w:t>河南省开封市兰考县闫楼乡工业园区8-26号</w:t>
      </w:r>
    </w:p>
    <w:p w14:paraId="3C0D09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643" w:firstLineChars="200"/>
        <w:outlineLvl w:val="0"/>
        <w:rPr>
          <w:rStyle w:val="8"/>
          <w:rFonts w:hint="eastAsia" w:ascii="楷体" w:hAnsi="楷体" w:eastAsia="楷体"/>
          <w:lang w:eastAsia="zh-CN"/>
        </w:rPr>
      </w:pPr>
      <w:r>
        <w:rPr>
          <w:rStyle w:val="8"/>
          <w:rFonts w:hint="eastAsia" w:ascii="楷体" w:hAnsi="楷体" w:eastAsia="楷体"/>
          <w:lang w:eastAsia="zh-CN"/>
        </w:rPr>
        <w:t>（</w:t>
      </w:r>
      <w:r>
        <w:rPr>
          <w:rStyle w:val="8"/>
          <w:rFonts w:hint="eastAsia" w:ascii="楷体" w:hAnsi="楷体" w:eastAsia="楷体"/>
          <w:lang w:val="en-US" w:eastAsia="zh-CN"/>
        </w:rPr>
        <w:t>四</w:t>
      </w:r>
      <w:r>
        <w:rPr>
          <w:rStyle w:val="8"/>
          <w:rFonts w:hint="eastAsia" w:ascii="楷体" w:hAnsi="楷体" w:eastAsia="楷体"/>
          <w:lang w:eastAsia="zh-CN"/>
        </w:rPr>
        <w:t>）</w:t>
      </w:r>
      <w:r>
        <w:rPr>
          <w:rStyle w:val="8"/>
          <w:rFonts w:hint="eastAsia" w:ascii="楷体" w:hAnsi="楷体"/>
          <w:lang w:val="en-US" w:eastAsia="zh-CN" w:bidi="ar-SA"/>
        </w:rPr>
        <w:t>计划</w:t>
      </w:r>
      <w:bookmarkStart w:id="1" w:name="_GoBack"/>
      <w:bookmarkEnd w:id="1"/>
      <w:r>
        <w:rPr>
          <w:rStyle w:val="8"/>
          <w:rFonts w:hint="eastAsia" w:ascii="楷体" w:hAnsi="楷体"/>
          <w:lang w:val="en-US" w:eastAsia="zh-CN" w:bidi="ar-SA"/>
        </w:rPr>
        <w:t>工期：</w:t>
      </w:r>
      <w:r>
        <w:rPr>
          <w:rFonts w:hint="eastAsia" w:ascii="仿宋" w:hAnsi="仿宋" w:eastAsia="仿宋"/>
          <w:sz w:val="32"/>
          <w:szCs w:val="32"/>
        </w:rPr>
        <w:t>合同签订后45日历天</w:t>
      </w:r>
    </w:p>
    <w:p w14:paraId="1875B831">
      <w:pPr>
        <w:pStyle w:val="4"/>
        <w:numPr>
          <w:ilvl w:val="0"/>
          <w:numId w:val="1"/>
        </w:num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谈判小组名单</w:t>
      </w:r>
    </w:p>
    <w:p w14:paraId="1EB17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outlineLvl w:val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千素云、姜文艺、刘亚红（业主代表）</w:t>
      </w:r>
    </w:p>
    <w:p w14:paraId="0387BF3D">
      <w:pPr>
        <w:pStyle w:val="4"/>
        <w:numPr>
          <w:ilvl w:val="0"/>
          <w:numId w:val="1"/>
        </w:num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成交公告发布的媒介及成交公告期限</w:t>
      </w:r>
    </w:p>
    <w:p w14:paraId="15529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本次招标公告同时在</w:t>
      </w:r>
      <w:r>
        <w:rPr>
          <w:rFonts w:hint="eastAsia" w:ascii="仿宋" w:hAnsi="仿宋" w:eastAsia="仿宋"/>
          <w:sz w:val="32"/>
          <w:szCs w:val="32"/>
        </w:rPr>
        <w:t>《平顶山市财经学校》校园网上发布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55836C0C">
      <w:pPr>
        <w:pStyle w:val="1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Times New Roman" w:hAnsi="Times New Roman" w:eastAsia="黑体"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黑体"/>
          <w:bCs/>
          <w:kern w:val="44"/>
          <w:sz w:val="32"/>
          <w:szCs w:val="44"/>
          <w:lang w:val="en-US" w:eastAsia="zh-CN" w:bidi="ar-SA"/>
        </w:rPr>
        <w:t>五、其他补充事宜</w:t>
      </w:r>
    </w:p>
    <w:p w14:paraId="550D4F24">
      <w:pPr>
        <w:pStyle w:val="1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各有关当事人对成交结果有异议的，请在公告发布之日起7个工作日内以书面形式一次性向采购人或招标代理机构提出质疑，并以有效质疑函接受确认日期为受理时间。逾期提交或未按要求提交的质疑函将不于受理。</w:t>
      </w:r>
    </w:p>
    <w:p w14:paraId="6B122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0" w:firstLineChars="0"/>
        <w:outlineLvl w:val="0"/>
        <w:rPr>
          <w:rFonts w:hint="eastAsia" w:ascii="Times New Roman" w:hAnsi="Times New Roman" w:eastAsia="黑体"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黑体"/>
          <w:bCs/>
          <w:kern w:val="44"/>
          <w:sz w:val="32"/>
          <w:szCs w:val="44"/>
          <w:lang w:val="en-US" w:eastAsia="zh-CN" w:bidi="ar-SA"/>
        </w:rPr>
        <w:t>六、.本次采购联系事项</w:t>
      </w:r>
    </w:p>
    <w:p w14:paraId="3555B12E">
      <w:pPr>
        <w:pStyle w:val="39"/>
        <w:widowControl/>
        <w:numPr>
          <w:ilvl w:val="0"/>
          <w:numId w:val="3"/>
        </w:numPr>
        <w:shd w:val="clear" w:color="auto" w:fill="FFFFFF"/>
        <w:overflowPunct w:val="0"/>
        <w:topLinePunct/>
        <w:autoSpaceDE w:val="0"/>
        <w:snapToGrid w:val="0"/>
        <w:spacing w:line="560" w:lineRule="exact"/>
        <w:ind w:firstLineChars="0"/>
        <w:jc w:val="left"/>
        <w:rPr>
          <w:rFonts w:hint="eastAsia" w:ascii="楷体" w:hAnsi="楷体" w:eastAsia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b/>
          <w:bCs/>
          <w:sz w:val="32"/>
          <w:szCs w:val="32"/>
          <w:shd w:val="clear" w:color="auto" w:fill="FFFFFF"/>
        </w:rPr>
        <w:t>采购信息</w:t>
      </w:r>
    </w:p>
    <w:p w14:paraId="7E6E01B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名称：</w:t>
      </w:r>
      <w:r>
        <w:rPr>
          <w:rFonts w:hint="eastAsia" w:ascii="仿宋" w:hAnsi="仿宋" w:eastAsia="仿宋"/>
          <w:kern w:val="0"/>
          <w:sz w:val="32"/>
          <w:szCs w:val="32"/>
        </w:rPr>
        <w:t>平顶山市财经学校</w:t>
      </w:r>
    </w:p>
    <w:p w14:paraId="61F5EF7B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/>
          <w:sz w:val="32"/>
          <w:szCs w:val="32"/>
        </w:rPr>
        <w:t>平顶山市神马大道中段南101号</w:t>
      </w:r>
    </w:p>
    <w:p w14:paraId="2B6BF2F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联系人：宋先生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联系方式：0375-3992306 </w:t>
      </w:r>
    </w:p>
    <w:p w14:paraId="632C5536">
      <w:pPr>
        <w:pStyle w:val="19"/>
        <w:numPr>
          <w:ilvl w:val="0"/>
          <w:numId w:val="3"/>
        </w:numPr>
        <w:spacing w:before="0" w:beforeAutospacing="0" w:after="0" w:afterAutospacing="0" w:line="560" w:lineRule="exact"/>
        <w:rPr>
          <w:rFonts w:hint="eastAsia" w:ascii="楷体" w:hAnsi="楷体" w:eastAsia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b/>
          <w:bCs/>
          <w:sz w:val="32"/>
          <w:szCs w:val="32"/>
          <w:shd w:val="clear" w:color="auto" w:fill="FFFFFF"/>
        </w:rPr>
        <w:t>招标代理机构信息</w:t>
      </w:r>
    </w:p>
    <w:p w14:paraId="5C220C93">
      <w:pPr>
        <w:pStyle w:val="19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名称：</w:t>
      </w:r>
      <w:r>
        <w:rPr>
          <w:rFonts w:hint="eastAsia" w:ascii="仿宋" w:hAnsi="仿宋" w:eastAsia="仿宋"/>
          <w:color w:val="000000"/>
          <w:sz w:val="32"/>
          <w:szCs w:val="32"/>
        </w:rPr>
        <w:t>河南诚信工程管理有限公司</w:t>
      </w:r>
    </w:p>
    <w:p w14:paraId="75B6DC8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平顶山市新华区中兴北路1号院二单元二楼</w:t>
      </w:r>
    </w:p>
    <w:p w14:paraId="44E87627">
      <w:pPr>
        <w:pStyle w:val="19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联系人：胡先生   联系方式：18236679958 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E51D4"/>
    <w:multiLevelType w:val="multilevel"/>
    <w:tmpl w:val="281E51D4"/>
    <w:lvl w:ilvl="0" w:tentative="0">
      <w:start w:val="1"/>
      <w:numFmt w:val="japaneseCounting"/>
      <w:lvlText w:val="%1、"/>
      <w:lvlJc w:val="left"/>
      <w:pPr>
        <w:ind w:left="648" w:hanging="648"/>
      </w:pPr>
      <w:rPr>
        <w:rFonts w:hint="eastAsia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BA11745"/>
    <w:multiLevelType w:val="multilevel"/>
    <w:tmpl w:val="4BA11745"/>
    <w:lvl w:ilvl="0" w:tentative="0">
      <w:start w:val="1"/>
      <w:numFmt w:val="chineseCountingThousand"/>
      <w:lvlText w:val="(%1)"/>
      <w:lvlJc w:val="left"/>
      <w:pPr>
        <w:ind w:left="0" w:firstLine="680"/>
      </w:pPr>
      <w:rPr>
        <w:rFonts w:hint="eastAsia" w:ascii="楷体" w:hAnsi="楷体" w:eastAsia="楷体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2156" w:hanging="440"/>
      </w:pPr>
    </w:lvl>
    <w:lvl w:ilvl="2" w:tentative="0">
      <w:start w:val="1"/>
      <w:numFmt w:val="lowerRoman"/>
      <w:lvlText w:val="%3."/>
      <w:lvlJc w:val="right"/>
      <w:pPr>
        <w:ind w:left="2596" w:hanging="440"/>
      </w:pPr>
    </w:lvl>
    <w:lvl w:ilvl="3" w:tentative="0">
      <w:start w:val="1"/>
      <w:numFmt w:val="decimal"/>
      <w:lvlText w:val="%4."/>
      <w:lvlJc w:val="left"/>
      <w:pPr>
        <w:ind w:left="3036" w:hanging="440"/>
      </w:pPr>
    </w:lvl>
    <w:lvl w:ilvl="4" w:tentative="0">
      <w:start w:val="1"/>
      <w:numFmt w:val="lowerLetter"/>
      <w:lvlText w:val="%5)"/>
      <w:lvlJc w:val="left"/>
      <w:pPr>
        <w:ind w:left="3476" w:hanging="440"/>
      </w:pPr>
    </w:lvl>
    <w:lvl w:ilvl="5" w:tentative="0">
      <w:start w:val="1"/>
      <w:numFmt w:val="lowerRoman"/>
      <w:lvlText w:val="%6."/>
      <w:lvlJc w:val="right"/>
      <w:pPr>
        <w:ind w:left="3916" w:hanging="440"/>
      </w:pPr>
    </w:lvl>
    <w:lvl w:ilvl="6" w:tentative="0">
      <w:start w:val="1"/>
      <w:numFmt w:val="decimal"/>
      <w:lvlText w:val="%7."/>
      <w:lvlJc w:val="left"/>
      <w:pPr>
        <w:ind w:left="4356" w:hanging="440"/>
      </w:pPr>
    </w:lvl>
    <w:lvl w:ilvl="7" w:tentative="0">
      <w:start w:val="1"/>
      <w:numFmt w:val="lowerLetter"/>
      <w:lvlText w:val="%8)"/>
      <w:lvlJc w:val="left"/>
      <w:pPr>
        <w:ind w:left="4796" w:hanging="440"/>
      </w:pPr>
    </w:lvl>
    <w:lvl w:ilvl="8" w:tentative="0">
      <w:start w:val="1"/>
      <w:numFmt w:val="lowerRoman"/>
      <w:lvlText w:val="%9."/>
      <w:lvlJc w:val="right"/>
      <w:pPr>
        <w:ind w:left="5236" w:hanging="440"/>
      </w:pPr>
    </w:lvl>
  </w:abstractNum>
  <w:abstractNum w:abstractNumId="2">
    <w:nsid w:val="6E1E4928"/>
    <w:multiLevelType w:val="multilevel"/>
    <w:tmpl w:val="6E1E4928"/>
    <w:lvl w:ilvl="0" w:tentative="0">
      <w:start w:val="1"/>
      <w:numFmt w:val="chineseCountingThousand"/>
      <w:lvlText w:val="(%1)"/>
      <w:lvlJc w:val="left"/>
      <w:pPr>
        <w:ind w:left="1148" w:hanging="440"/>
      </w:pPr>
      <w:rPr>
        <w:rFonts w:hint="eastAsia" w:ascii="楷体" w:hAnsi="楷体" w:eastAsia="楷体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588" w:hanging="440"/>
      </w:pPr>
    </w:lvl>
    <w:lvl w:ilvl="2" w:tentative="0">
      <w:start w:val="1"/>
      <w:numFmt w:val="lowerRoman"/>
      <w:lvlText w:val="%3."/>
      <w:lvlJc w:val="right"/>
      <w:pPr>
        <w:ind w:left="2028" w:hanging="440"/>
      </w:pPr>
    </w:lvl>
    <w:lvl w:ilvl="3" w:tentative="0">
      <w:start w:val="1"/>
      <w:numFmt w:val="decimal"/>
      <w:lvlText w:val="%4."/>
      <w:lvlJc w:val="left"/>
      <w:pPr>
        <w:ind w:left="2468" w:hanging="440"/>
      </w:pPr>
    </w:lvl>
    <w:lvl w:ilvl="4" w:tentative="0">
      <w:start w:val="1"/>
      <w:numFmt w:val="lowerLetter"/>
      <w:lvlText w:val="%5)"/>
      <w:lvlJc w:val="left"/>
      <w:pPr>
        <w:ind w:left="2908" w:hanging="440"/>
      </w:pPr>
    </w:lvl>
    <w:lvl w:ilvl="5" w:tentative="0">
      <w:start w:val="1"/>
      <w:numFmt w:val="lowerRoman"/>
      <w:lvlText w:val="%6."/>
      <w:lvlJc w:val="right"/>
      <w:pPr>
        <w:ind w:left="3348" w:hanging="440"/>
      </w:pPr>
    </w:lvl>
    <w:lvl w:ilvl="6" w:tentative="0">
      <w:start w:val="1"/>
      <w:numFmt w:val="decimal"/>
      <w:lvlText w:val="%7."/>
      <w:lvlJc w:val="left"/>
      <w:pPr>
        <w:ind w:left="3788" w:hanging="440"/>
      </w:pPr>
    </w:lvl>
    <w:lvl w:ilvl="7" w:tentative="0">
      <w:start w:val="1"/>
      <w:numFmt w:val="lowerLetter"/>
      <w:lvlText w:val="%8)"/>
      <w:lvlJc w:val="left"/>
      <w:pPr>
        <w:ind w:left="4228" w:hanging="440"/>
      </w:pPr>
    </w:lvl>
    <w:lvl w:ilvl="8" w:tentative="0">
      <w:start w:val="1"/>
      <w:numFmt w:val="lowerRoman"/>
      <w:lvlText w:val="%9."/>
      <w:lvlJc w:val="right"/>
      <w:pPr>
        <w:ind w:left="4668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01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keepNext/>
      <w:keepLines/>
      <w:spacing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customStyle="1" w:styleId="5">
    <w:name w:val="标题 21"/>
    <w:basedOn w:val="1"/>
    <w:link w:val="8"/>
    <w:uiPriority w:val="0"/>
    <w:pPr>
      <w:keepNext/>
      <w:keepLines/>
      <w:spacing w:before="260" w:after="260" w:line="413" w:lineRule="auto"/>
      <w:outlineLvl w:val="1"/>
    </w:pPr>
    <w:rPr>
      <w:rFonts w:ascii="Cambria" w:hAnsi="Cambria" w:eastAsia="楷体"/>
      <w:b/>
      <w:bCs/>
      <w:kern w:val="0"/>
      <w:sz w:val="32"/>
      <w:szCs w:val="32"/>
    </w:rPr>
  </w:style>
  <w:style w:type="character" w:customStyle="1" w:styleId="6">
    <w:name w:val="默认段落字体1"/>
    <w:link w:val="1"/>
    <w:uiPriority w:val="0"/>
  </w:style>
  <w:style w:type="table" w:customStyle="1" w:styleId="7">
    <w:name w:val="普通表格1"/>
    <w:uiPriority w:val="0"/>
  </w:style>
  <w:style w:type="character" w:customStyle="1" w:styleId="8">
    <w:name w:val="标题 2 字符"/>
    <w:basedOn w:val="6"/>
    <w:link w:val="5"/>
    <w:uiPriority w:val="0"/>
    <w:rPr>
      <w:rFonts w:ascii="Cambria" w:hAnsi="Cambria" w:eastAsia="楷体"/>
      <w:b/>
      <w:bCs/>
      <w:kern w:val="0"/>
      <w:sz w:val="32"/>
      <w:szCs w:val="32"/>
    </w:rPr>
  </w:style>
  <w:style w:type="paragraph" w:customStyle="1" w:styleId="9">
    <w:name w:val="题注1"/>
    <w:basedOn w:val="1"/>
    <w:qFormat/>
    <w:uiPriority w:val="0"/>
    <w:rPr>
      <w:rFonts w:ascii="Cambria" w:hAnsi="Cambria" w:eastAsia="黑体"/>
      <w:sz w:val="20"/>
      <w:szCs w:val="20"/>
    </w:rPr>
  </w:style>
  <w:style w:type="paragraph" w:customStyle="1" w:styleId="10">
    <w:name w:val="批注文字1"/>
    <w:basedOn w:val="1"/>
    <w:link w:val="11"/>
    <w:semiHidden/>
    <w:uiPriority w:val="0"/>
    <w:pPr>
      <w:jc w:val="left"/>
    </w:pPr>
    <w:rPr>
      <w:kern w:val="0"/>
      <w:sz w:val="20"/>
    </w:rPr>
  </w:style>
  <w:style w:type="character" w:customStyle="1" w:styleId="11">
    <w:name w:val="批注文字 Char"/>
    <w:link w:val="10"/>
    <w:semiHidden/>
    <w:uiPriority w:val="0"/>
    <w:rPr>
      <w:szCs w:val="21"/>
    </w:rPr>
  </w:style>
  <w:style w:type="paragraph" w:customStyle="1" w:styleId="12">
    <w:name w:val="正文文本缩进1"/>
    <w:basedOn w:val="1"/>
    <w:uiPriority w:val="0"/>
    <w:pPr>
      <w:spacing w:after="120"/>
      <w:ind w:left="420" w:leftChars="200"/>
    </w:pPr>
  </w:style>
  <w:style w:type="paragraph" w:customStyle="1" w:styleId="13">
    <w:name w:val="批注框文本1"/>
    <w:basedOn w:val="1"/>
    <w:link w:val="14"/>
    <w:semiHidden/>
    <w:uiPriority w:val="0"/>
    <w:rPr>
      <w:kern w:val="0"/>
      <w:sz w:val="16"/>
      <w:szCs w:val="16"/>
    </w:rPr>
  </w:style>
  <w:style w:type="character" w:customStyle="1" w:styleId="14">
    <w:name w:val="批注框文本 Char"/>
    <w:link w:val="13"/>
    <w:semiHidden/>
    <w:qFormat/>
    <w:uiPriority w:val="0"/>
    <w:rPr>
      <w:sz w:val="16"/>
      <w:szCs w:val="0"/>
    </w:rPr>
  </w:style>
  <w:style w:type="paragraph" w:customStyle="1" w:styleId="15">
    <w:name w:val="页脚1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6">
    <w:name w:val="页脚 Char"/>
    <w:link w:val="15"/>
    <w:semiHidden/>
    <w:uiPriority w:val="0"/>
    <w:rPr>
      <w:sz w:val="18"/>
      <w:szCs w:val="18"/>
    </w:rPr>
  </w:style>
  <w:style w:type="paragraph" w:customStyle="1" w:styleId="17">
    <w:name w:val="页眉1"/>
    <w:basedOn w:val="1"/>
    <w:link w:val="18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18">
    <w:name w:val="页眉 Char"/>
    <w:link w:val="17"/>
    <w:semiHidden/>
    <w:uiPriority w:val="0"/>
    <w:rPr>
      <w:sz w:val="18"/>
      <w:szCs w:val="18"/>
    </w:rPr>
  </w:style>
  <w:style w:type="paragraph" w:customStyle="1" w:styleId="19">
    <w:name w:val="普通(网站)1"/>
    <w:basedOn w:val="1"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customStyle="1" w:styleId="20">
    <w:name w:val="正文首行缩进 21"/>
    <w:basedOn w:val="12"/>
    <w:uiPriority w:val="0"/>
    <w:pPr>
      <w:ind w:firstLine="420"/>
    </w:pPr>
  </w:style>
  <w:style w:type="table" w:customStyle="1" w:styleId="21">
    <w:name w:val="网格型1"/>
    <w:basedOn w:val="7"/>
    <w:uiPriority w:val="0"/>
    <w:pPr>
      <w:widowControl w:val="0"/>
      <w:jc w:val="both"/>
    </w:pPr>
  </w:style>
  <w:style w:type="character" w:customStyle="1" w:styleId="22">
    <w:name w:val="要点1"/>
    <w:link w:val="1"/>
    <w:uiPriority w:val="0"/>
    <w:rPr>
      <w:b/>
      <w:bCs/>
    </w:rPr>
  </w:style>
  <w:style w:type="character" w:customStyle="1" w:styleId="23">
    <w:name w:val="已访问的超链接1"/>
    <w:basedOn w:val="6"/>
    <w:link w:val="1"/>
    <w:uiPriority w:val="0"/>
    <w:rPr>
      <w:color w:val="771CAA"/>
      <w:u w:val="none"/>
    </w:rPr>
  </w:style>
  <w:style w:type="character" w:customStyle="1" w:styleId="24">
    <w:name w:val="强调1"/>
    <w:basedOn w:val="6"/>
    <w:link w:val="1"/>
    <w:qFormat/>
    <w:uiPriority w:val="0"/>
    <w:rPr>
      <w:color w:val="F73131"/>
    </w:rPr>
  </w:style>
  <w:style w:type="character" w:customStyle="1" w:styleId="25">
    <w:name w:val="HTML 定义1"/>
    <w:basedOn w:val="6"/>
    <w:link w:val="1"/>
    <w:qFormat/>
    <w:uiPriority w:val="0"/>
    <w:rPr>
      <w:i/>
      <w:iCs/>
    </w:rPr>
  </w:style>
  <w:style w:type="character" w:customStyle="1" w:styleId="26">
    <w:name w:val="超链接1"/>
    <w:basedOn w:val="6"/>
    <w:link w:val="1"/>
    <w:uiPriority w:val="0"/>
    <w:rPr>
      <w:color w:val="2440B3"/>
      <w:u w:val="none"/>
    </w:rPr>
  </w:style>
  <w:style w:type="character" w:customStyle="1" w:styleId="27">
    <w:name w:val="HTML 代码1"/>
    <w:basedOn w:val="6"/>
    <w:link w:val="1"/>
    <w:uiPriority w:val="0"/>
    <w:rPr>
      <w:rFonts w:ascii="Consolas" w:hAnsi="Consolas" w:eastAsia="Consolas"/>
      <w:color w:val="C7254E"/>
      <w:sz w:val="21"/>
      <w:szCs w:val="21"/>
      <w:shd w:val="clear" w:color="auto" w:fill="F9F2F4"/>
    </w:rPr>
  </w:style>
  <w:style w:type="character" w:customStyle="1" w:styleId="28">
    <w:name w:val="批注引用1"/>
    <w:link w:val="1"/>
    <w:semiHidden/>
    <w:uiPriority w:val="0"/>
    <w:rPr>
      <w:sz w:val="21"/>
      <w:szCs w:val="21"/>
    </w:rPr>
  </w:style>
  <w:style w:type="character" w:customStyle="1" w:styleId="29">
    <w:name w:val="HTML 引文1"/>
    <w:basedOn w:val="6"/>
    <w:link w:val="1"/>
    <w:qFormat/>
    <w:uiPriority w:val="0"/>
    <w:rPr>
      <w:color w:val="008000"/>
    </w:rPr>
  </w:style>
  <w:style w:type="character" w:customStyle="1" w:styleId="30">
    <w:name w:val="HTML 键盘1"/>
    <w:basedOn w:val="6"/>
    <w:link w:val="1"/>
    <w:uiPriority w:val="0"/>
    <w:rPr>
      <w:rFonts w:ascii="Consolas" w:hAnsi="Consolas" w:eastAsia="Consolas"/>
      <w:color w:val="FFFFFF"/>
      <w:sz w:val="21"/>
      <w:szCs w:val="21"/>
      <w:shd w:val="clear" w:color="auto" w:fill="333333"/>
    </w:rPr>
  </w:style>
  <w:style w:type="character" w:customStyle="1" w:styleId="31">
    <w:name w:val="HTML 样本1"/>
    <w:basedOn w:val="6"/>
    <w:link w:val="1"/>
    <w:uiPriority w:val="0"/>
    <w:rPr>
      <w:rFonts w:ascii="Consolas" w:hAnsi="Consolas" w:eastAsia="Consolas"/>
      <w:sz w:val="21"/>
      <w:szCs w:val="21"/>
    </w:rPr>
  </w:style>
  <w:style w:type="paragraph" w:customStyle="1" w:styleId="3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customStyle="1" w:styleId="33">
    <w:name w:val="cjk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character" w:customStyle="1" w:styleId="34">
    <w:name w:val="c-icon28"/>
    <w:basedOn w:val="6"/>
    <w:link w:val="1"/>
    <w:uiPriority w:val="0"/>
  </w:style>
  <w:style w:type="character" w:customStyle="1" w:styleId="35">
    <w:name w:val="hover22"/>
    <w:basedOn w:val="6"/>
    <w:link w:val="1"/>
    <w:uiPriority w:val="0"/>
    <w:rPr>
      <w:color w:val="315EFB"/>
    </w:rPr>
  </w:style>
  <w:style w:type="character" w:customStyle="1" w:styleId="36">
    <w:name w:val="hover23"/>
    <w:basedOn w:val="6"/>
    <w:link w:val="1"/>
    <w:qFormat/>
    <w:uiPriority w:val="0"/>
  </w:style>
  <w:style w:type="character" w:customStyle="1" w:styleId="37">
    <w:name w:val="hover24"/>
    <w:basedOn w:val="6"/>
    <w:link w:val="1"/>
    <w:qFormat/>
    <w:uiPriority w:val="0"/>
    <w:rPr>
      <w:color w:val="315EFB"/>
    </w:rPr>
  </w:style>
  <w:style w:type="character" w:customStyle="1" w:styleId="38">
    <w:name w:val="gb-jt"/>
    <w:basedOn w:val="6"/>
    <w:link w:val="1"/>
    <w:qFormat/>
    <w:uiPriority w:val="0"/>
  </w:style>
  <w:style w:type="paragraph" w:styleId="39">
    <w:name w:val="List Paragraph"/>
    <w:basedOn w:val="1"/>
    <w:qFormat/>
    <w:uiPriority w:val="0"/>
    <w:pPr>
      <w:ind w:firstLine="420" w:firstLineChars="200"/>
    </w:pPr>
  </w:style>
  <w:style w:type="character" w:customStyle="1" w:styleId="40">
    <w:name w:val="first-child"/>
    <w:basedOn w:val="6"/>
    <w:link w:val="1"/>
    <w:qFormat/>
    <w:uiPriority w:val="0"/>
  </w:style>
  <w:style w:type="character" w:customStyle="1" w:styleId="41">
    <w:name w:val="layui-this"/>
    <w:basedOn w:val="6"/>
    <w:link w:val="1"/>
    <w:uiPriority w:val="0"/>
    <w:rPr>
      <w:bdr w:val="single" w:color="000000" w:sz="6" w:space="0"/>
      <w:shd w:val="clear" w:color="auto" w:fill="FFFFFF"/>
    </w:rPr>
  </w:style>
  <w:style w:type="character" w:customStyle="1" w:styleId="42">
    <w:name w:val="pass"/>
    <w:basedOn w:val="6"/>
    <w:link w:val="1"/>
    <w:qFormat/>
    <w:uiPriority w:val="0"/>
    <w:rPr>
      <w:color w:val="D50512"/>
    </w:rPr>
  </w:style>
  <w:style w:type="character" w:customStyle="1" w:styleId="43">
    <w:name w:val="clear2"/>
    <w:basedOn w:val="6"/>
    <w:link w:val="1"/>
    <w:qFormat/>
    <w:uiPriority w:val="0"/>
    <w:rPr>
      <w:sz w:val="16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481</Words>
  <Characters>535</Characters>
  <Lines>0</Lines>
  <Paragraphs>0</Paragraphs>
  <TotalTime>0</TotalTime>
  <ScaleCrop>false</ScaleCrop>
  <LinksUpToDate>false</LinksUpToDate>
  <CharactersWithSpaces>544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2024-08-09T10:07:26Z</dcterms:created>
  <dc:creator>蔡晓明</dc:creator>
  <cp:lastModifiedBy>蔡晓明</cp:lastModifiedBy>
  <dcterms:modified xsi:type="dcterms:W3CDTF">2024-08-09T10:08:03Z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CA011672280C4CEE9B242632CF06013E_13</vt:lpwstr>
  </property>
</Properties>
</file>