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59433">
      <w:pPr>
        <w:pStyle w:val="4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附件6</w:t>
      </w:r>
    </w:p>
    <w:p w14:paraId="51E793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9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城乡一体化示范区2025年政府性基金预算调整方案（草案）</w:t>
      </w:r>
    </w:p>
    <w:p w14:paraId="25DA056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90" w:lineRule="exact"/>
        <w:ind w:firstLine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单位：万元</w:t>
      </w:r>
    </w:p>
    <w:tbl>
      <w:tblPr>
        <w:tblStyle w:val="2"/>
        <w:tblW w:w="139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1097"/>
        <w:gridCol w:w="1249"/>
        <w:gridCol w:w="996"/>
        <w:gridCol w:w="4459"/>
        <w:gridCol w:w="996"/>
        <w:gridCol w:w="996"/>
        <w:gridCol w:w="996"/>
      </w:tblGrid>
      <w:tr w14:paraId="0C80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收          入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          出</w:t>
            </w:r>
          </w:p>
        </w:tc>
      </w:tr>
      <w:tr w14:paraId="2E69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年初</w:t>
            </w:r>
          </w:p>
          <w:p w14:paraId="1354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本次</w:t>
            </w:r>
          </w:p>
          <w:p w14:paraId="0D41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调整数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调整后</w:t>
            </w:r>
          </w:p>
          <w:p w14:paraId="0913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年初</w:t>
            </w:r>
          </w:p>
          <w:p w14:paraId="5BFB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本次</w:t>
            </w:r>
          </w:p>
          <w:p w14:paraId="186A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调整数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调整后</w:t>
            </w:r>
          </w:p>
          <w:p w14:paraId="3F71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预算数</w:t>
            </w:r>
          </w:p>
        </w:tc>
      </w:tr>
      <w:tr w14:paraId="2EF2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0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一、区本级收入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F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89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70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7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一、区本级支出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5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4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17888</w:t>
            </w:r>
          </w:p>
        </w:tc>
      </w:tr>
      <w:tr w14:paraId="006E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2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国有土地收益基金收入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06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A2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B9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B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文化体育与传媒支出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77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61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8A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F7C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1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农业土地开发资金收入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5D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75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EF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C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D7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40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5B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9C36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A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国有土地使用权出让收入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DF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0D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FB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9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城乡社区支出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2C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84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C3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2739</w:t>
            </w:r>
          </w:p>
        </w:tc>
      </w:tr>
      <w:tr w14:paraId="085F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C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城市基础设施配套费收入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4D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3F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43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8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农林水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D4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67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5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5AD9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4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污水处理费收入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84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18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AD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E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C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C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7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15149</w:t>
            </w:r>
          </w:p>
        </w:tc>
      </w:tr>
      <w:tr w14:paraId="6751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E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其他政府性基金收入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36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22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22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B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债务发行费用支出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42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2B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03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18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4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二、上级补助收入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F0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E2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E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C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二、上级专项转移支付用于区本级支出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22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98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F1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4D6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C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政府性基金转移收入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0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5A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1C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A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三、补助下级支出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FB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0F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5F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E92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D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三、债务转贷收入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5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17900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45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2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8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政府性基金转移支付支出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25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D3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E9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803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4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5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6"/>
                <w:sz w:val="21"/>
                <w:szCs w:val="21"/>
                <w:highlight w:val="none"/>
                <w:lang w:val="en-US" w:eastAsia="zh-CN" w:bidi="ar"/>
              </w:rPr>
              <w:t>新增专项债务转贷收入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FF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17900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6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D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C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四、债务转贷支出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6D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B2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C9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453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3B3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1F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25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31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五、地方政府专项债务还本支出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F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3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7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37368</w:t>
            </w:r>
          </w:p>
        </w:tc>
      </w:tr>
      <w:tr w14:paraId="6DBF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E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9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17949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4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79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0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1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6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E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55256</w:t>
            </w:r>
          </w:p>
        </w:tc>
      </w:tr>
    </w:tbl>
    <w:p w14:paraId="0256EE40"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85A98"/>
    <w:rsid w:val="610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2025-12-31T06:49:53Z</dcterms:created>
  <dc:creator>HUAWEI</dc:creator>
  <cp:lastModifiedBy>幸福会长大～</cp:lastModifiedBy>
  <dcterms:modified xsi:type="dcterms:W3CDTF">2025-12-31T06:50:14Z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eyJoZGlkIjoiOGVlNTQwNjY1NGJiOThiNjhiM2MzZDY5NDhiYzY5YzMiLCJ1c2VySWQiOiI3MTMxMDU5ODUifQ==</vt:lpwstr>
  </property>
  <property fmtid="{D5CDD505-2E9C-101B-9397-08002B2CF9AE}" pid="4" name="ICV">
    <vt:lpwstr>30081B2DD7374575A726AEE9FA62AA86_12</vt:lpwstr>
  </property>
</Properties>
</file>