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7686C">
      <w:pPr>
        <w:pStyle w:val="4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附件7</w:t>
      </w:r>
    </w:p>
    <w:p w14:paraId="6F12F8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9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高新区2025年政府性基金预算调整方案（草案）</w:t>
      </w:r>
    </w:p>
    <w:p w14:paraId="6E7BC8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90" w:lineRule="exact"/>
        <w:ind w:firstLine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单位：万元</w:t>
      </w:r>
    </w:p>
    <w:tbl>
      <w:tblPr>
        <w:tblStyle w:val="2"/>
        <w:tblW w:w="140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1608"/>
        <w:gridCol w:w="1790"/>
        <w:gridCol w:w="908"/>
        <w:gridCol w:w="4064"/>
        <w:gridCol w:w="908"/>
        <w:gridCol w:w="908"/>
        <w:gridCol w:w="908"/>
      </w:tblGrid>
      <w:tr w14:paraId="7149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收          入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          出</w:t>
            </w:r>
          </w:p>
        </w:tc>
      </w:tr>
      <w:tr w14:paraId="2DE8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年初</w:t>
            </w:r>
          </w:p>
          <w:p w14:paraId="7D39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本次</w:t>
            </w:r>
          </w:p>
          <w:p w14:paraId="06CA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调整数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调整后</w:t>
            </w:r>
          </w:p>
          <w:p w14:paraId="6523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年初</w:t>
            </w:r>
          </w:p>
          <w:p w14:paraId="0DE4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本次</w:t>
            </w:r>
          </w:p>
          <w:p w14:paraId="3178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调整数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调整后</w:t>
            </w:r>
          </w:p>
          <w:p w14:paraId="2CCB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</w:tr>
      <w:tr w14:paraId="5F395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4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一、区本级收入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54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E4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3F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9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一、区本级支出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4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6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11418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B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11433 </w:t>
            </w:r>
          </w:p>
        </w:tc>
      </w:tr>
      <w:tr w14:paraId="566D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1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国有土地收益基金收入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ED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0F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6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D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文化体育与传媒支出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80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E9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83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5AC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C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农业土地开发资金收入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A1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37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26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7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DC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49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CD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A41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F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国有土地使用权出让收入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CB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AA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DD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2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B0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C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5433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F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5433 </w:t>
            </w:r>
          </w:p>
        </w:tc>
      </w:tr>
      <w:tr w14:paraId="1856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7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城市基础设施配套费收入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F2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E9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E4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1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农林水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E3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F1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C4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169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污水处理费收入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85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73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86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0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A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E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5985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1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6000 </w:t>
            </w:r>
          </w:p>
        </w:tc>
      </w:tr>
      <w:tr w14:paraId="7E6E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C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其他政府性基金收入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9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8D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83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7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债务发行费用支出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11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DA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79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9243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0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二、上级补助收入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F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74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2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2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二、上级专项转移支付用于区本级支出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DC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89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AA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F62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9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三、上年结余收入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5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07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47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F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三、补助下级支出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1D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94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2D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09B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1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四、债务转贷收入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4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9100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6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B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2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政府性基金转移支付支出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1C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E4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9B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01E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E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新增专项债务转贷收入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0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9100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A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3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F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四、债务转贷支出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7A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D9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2F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D4A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870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D6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C7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29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F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五、地方政府专项债务还本支出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B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C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38532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C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47632 </w:t>
            </w:r>
          </w:p>
        </w:tc>
      </w:tr>
      <w:tr w14:paraId="69B5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8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B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9115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8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4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3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6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9115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63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49950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9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59065</w:t>
            </w:r>
          </w:p>
        </w:tc>
      </w:tr>
    </w:tbl>
    <w:p w14:paraId="0B6469E0"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2025-12-31T06:50:25Z</dcterms:created>
  <dc:creator>HUAWEI</dc:creator>
  <cp:lastModifiedBy>幸福会长大～</cp:lastModifiedBy>
  <dcterms:modified xsi:type="dcterms:W3CDTF">2025-12-31T06:50:36Z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eyJoZGlkIjoiOGVlNTQwNjY1NGJiOThiNjhiM2MzZDY5NDhiYzY5YzMiLCJ1c2VySWQiOiI3MTMxMDU5ODUifQ==</vt:lpwstr>
  </property>
  <property fmtid="{D5CDD505-2E9C-101B-9397-08002B2CF9AE}" pid="4" name="ICV">
    <vt:lpwstr>D3E26B30CFAF4D739579648C4B8FBE89_12</vt:lpwstr>
  </property>
</Properties>
</file>