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693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方正小标宋简体"/>
          <w:b w:val="0"/>
          <w:bCs w:val="0"/>
          <w:sz w:val="32"/>
          <w:szCs w:val="32"/>
        </w:rPr>
      </w:pPr>
      <w:bookmarkStart w:id="0" w:name="_GoBack"/>
    </w:p>
    <w:p w14:paraId="603224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平顶山市药品经营综合许可改革实施办法</w:t>
      </w:r>
    </w:p>
    <w:p w14:paraId="6929AC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6C42C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第一条 为贯彻落实国务院“放管服”和“照后减证”改革精神，大幅降低药品行业经营成本，简化药品零售行业审批手续，压缩审批时限，提高审批效率，根据《中华人民共和国行政许可法》、《中华人民共和国药品管理法》、《医疗器械监督管理条例》</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《国务院办公厅关于印发全国深化“放管服”改革优化营商环境电视电话会议重点任务分工方案的通知》</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国务院办公厅关于印发全国深化“放管服”改革着力培育和激发市场主体活力电视电话会议重点任务分工方案的通知》、《河南省优化营商环境条例》、《平顶山市人民政府办公室关于在全市药品零售经营行业推行综合许可改革的意见》等法律法规和文件精神，制定本实施办法(以下简称</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办法</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w:t>
      </w:r>
    </w:p>
    <w:p w14:paraId="61FD7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第二条 本办法适用于平顶山市</w:t>
      </w:r>
      <w:r>
        <w:rPr>
          <w:rFonts w:hint="eastAsia" w:ascii="Times New Roman" w:hAnsi="Times New Roman" w:eastAsia="方正仿宋_GB2312" w:cs="方正仿宋_GB2312"/>
          <w:sz w:val="32"/>
          <w:szCs w:val="32"/>
          <w:lang w:val="en-US" w:eastAsia="zh-CN"/>
        </w:rPr>
        <w:t>辖区内</w:t>
      </w:r>
      <w:r>
        <w:rPr>
          <w:rFonts w:hint="eastAsia" w:ascii="Times New Roman" w:hAnsi="Times New Roman" w:eastAsia="方正仿宋_GB2312" w:cs="方正仿宋_GB2312"/>
          <w:sz w:val="32"/>
          <w:szCs w:val="32"/>
        </w:rPr>
        <w:t>药品零售企业申请药品零售同时兼营第三类医疗器械经营</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第二类医疗器械经营、医疗器械网络销售</w:t>
      </w:r>
      <w:r>
        <w:rPr>
          <w:rFonts w:hint="eastAsia" w:ascii="Times New Roman" w:hAnsi="Times New Roman" w:eastAsia="方正仿宋_GB2312" w:cs="方正仿宋_GB2312"/>
          <w:sz w:val="32"/>
          <w:szCs w:val="32"/>
          <w:lang w:val="en-US" w:eastAsia="zh-CN"/>
        </w:rPr>
        <w:t>中的一种或多种</w:t>
      </w:r>
      <w:r>
        <w:rPr>
          <w:rFonts w:hint="eastAsia" w:ascii="Times New Roman" w:hAnsi="Times New Roman" w:eastAsia="方正仿宋_GB2312" w:cs="方正仿宋_GB2312"/>
          <w:sz w:val="32"/>
          <w:szCs w:val="32"/>
        </w:rPr>
        <w:t>的情形。</w:t>
      </w:r>
    </w:p>
    <w:p w14:paraId="4A632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 xml:space="preserve">第三条 </w:t>
      </w:r>
      <w:r>
        <w:rPr>
          <w:rFonts w:hint="eastAsia" w:ascii="Times New Roman" w:hAnsi="Times New Roman" w:eastAsia="方正仿宋_GB2312" w:cs="方正仿宋_GB2312"/>
          <w:sz w:val="32"/>
          <w:szCs w:val="32"/>
          <w:lang w:val="en-US" w:eastAsia="zh-CN"/>
        </w:rPr>
        <w:t>实行“综合许可、一业一证”。</w:t>
      </w:r>
      <w:r>
        <w:rPr>
          <w:rFonts w:hint="eastAsia" w:ascii="Times New Roman" w:hAnsi="Times New Roman" w:eastAsia="方正仿宋_GB2312" w:cs="方正仿宋_GB2312"/>
          <w:sz w:val="32"/>
          <w:szCs w:val="32"/>
        </w:rPr>
        <w:t>本办法所称的“综合许可”是指本市药品零售企业在同时申请办理药品经营、第三类医疗器械经营等两个以上项目</w:t>
      </w:r>
      <w:r>
        <w:rPr>
          <w:rFonts w:hint="eastAsia" w:ascii="Times New Roman" w:hAnsi="Times New Roman" w:eastAsia="方正仿宋_GB2312" w:cs="方正仿宋_GB2312"/>
          <w:sz w:val="32"/>
          <w:szCs w:val="32"/>
          <w:lang w:val="en-US" w:eastAsia="zh-CN"/>
        </w:rPr>
        <w:t>时</w:t>
      </w:r>
      <w:r>
        <w:rPr>
          <w:rFonts w:hint="eastAsia" w:ascii="Times New Roman" w:hAnsi="Times New Roman" w:eastAsia="方正仿宋_GB2312" w:cs="方正仿宋_GB2312"/>
          <w:sz w:val="32"/>
          <w:szCs w:val="32"/>
        </w:rPr>
        <w:t>，将原来先申请药品</w:t>
      </w:r>
      <w:r>
        <w:rPr>
          <w:rFonts w:hint="eastAsia" w:ascii="Times New Roman" w:hAnsi="Times New Roman" w:eastAsia="方正仿宋_GB2312" w:cs="方正仿宋_GB2312"/>
          <w:sz w:val="32"/>
          <w:szCs w:val="32"/>
          <w:lang w:val="en-US" w:eastAsia="zh-CN"/>
        </w:rPr>
        <w:t>经营</w:t>
      </w:r>
      <w:r>
        <w:rPr>
          <w:rFonts w:hint="eastAsia" w:ascii="Times New Roman" w:hAnsi="Times New Roman" w:eastAsia="方正仿宋_GB2312" w:cs="方正仿宋_GB2312"/>
          <w:sz w:val="32"/>
          <w:szCs w:val="32"/>
        </w:rPr>
        <w:t>筹建审批，再分别核发《药品经营许可证》《医疗器械经营许可证》《第二类医疗器械经营备案凭证》《医疗器械网络销售备案凭证》的审批方式，统一调整为以药品经营作为主营项目，其他项目作为兼营项目，只核发</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lang w:val="en-US" w:eastAsia="zh-CN"/>
        </w:rPr>
        <w:t>药品经营综合许可证</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lang w:val="en-US" w:eastAsia="zh-CN"/>
        </w:rPr>
        <w:t>以下简称“</w:t>
      </w:r>
      <w:r>
        <w:rPr>
          <w:rFonts w:hint="eastAsia" w:ascii="Times New Roman" w:hAnsi="Times New Roman" w:eastAsia="方正仿宋_GB2312" w:cs="方正仿宋_GB2312"/>
          <w:sz w:val="32"/>
          <w:szCs w:val="32"/>
        </w:rPr>
        <w:t>综合许可证</w:t>
      </w:r>
      <w:r>
        <w:rPr>
          <w:rFonts w:hint="eastAsia" w:ascii="Times New Roman" w:hAnsi="Times New Roman" w:eastAsia="方正仿宋_GB2312" w:cs="方正仿宋_GB2312"/>
          <w:sz w:val="32"/>
          <w:szCs w:val="32"/>
          <w:lang w:val="en-US" w:eastAsia="zh-CN"/>
        </w:rPr>
        <w:t>”</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的审批模式。兼营项目在综合许可证的经营范围栏中注明。综合许可证核定的经营资质与各个经营项目独立核发的许可证、备案凭证核定的经营资质具有同等法律效力。</w:t>
      </w:r>
    </w:p>
    <w:p w14:paraId="189EB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四</w:t>
      </w:r>
      <w:r>
        <w:rPr>
          <w:rFonts w:hint="eastAsia" w:ascii="Times New Roman" w:hAnsi="Times New Roman" w:eastAsia="方正仿宋_GB2312" w:cs="方正仿宋_GB2312"/>
          <w:sz w:val="32"/>
          <w:szCs w:val="32"/>
        </w:rPr>
        <w:t xml:space="preserve">条 </w:t>
      </w:r>
      <w:r>
        <w:rPr>
          <w:rFonts w:hint="eastAsia" w:ascii="Times New Roman" w:hAnsi="Times New Roman" w:eastAsia="方正仿宋_GB2312" w:cs="方正仿宋_GB2312"/>
          <w:sz w:val="32"/>
          <w:szCs w:val="32"/>
          <w:lang w:val="en-US" w:eastAsia="zh-CN"/>
        </w:rPr>
        <w:t>简并申请材料。</w:t>
      </w:r>
      <w:r>
        <w:rPr>
          <w:rFonts w:hint="eastAsia" w:ascii="Times New Roman" w:hAnsi="Times New Roman" w:eastAsia="方正仿宋_GB2312" w:cs="方正仿宋_GB2312"/>
          <w:sz w:val="32"/>
          <w:szCs w:val="32"/>
        </w:rPr>
        <w:t>将</w:t>
      </w:r>
      <w:r>
        <w:rPr>
          <w:rFonts w:hint="eastAsia" w:ascii="Times New Roman" w:hAnsi="Times New Roman" w:eastAsia="方正仿宋_GB2312" w:cs="方正仿宋_GB2312"/>
          <w:sz w:val="32"/>
          <w:szCs w:val="32"/>
          <w:lang w:val="en-US" w:eastAsia="zh-CN"/>
        </w:rPr>
        <w:t>申请</w:t>
      </w:r>
      <w:r>
        <w:rPr>
          <w:rFonts w:hint="eastAsia" w:ascii="Times New Roman" w:hAnsi="Times New Roman" w:eastAsia="方正仿宋_GB2312" w:cs="方正仿宋_GB2312"/>
          <w:sz w:val="32"/>
          <w:szCs w:val="32"/>
        </w:rPr>
        <w:t>《药品经营许可证》《医疗器械经营许可证》《</w:t>
      </w:r>
      <w:r>
        <w:rPr>
          <w:rFonts w:hint="eastAsia" w:ascii="Times New Roman" w:hAnsi="Times New Roman" w:eastAsia="方正仿宋_GB2312" w:cs="方正仿宋_GB2312"/>
          <w:sz w:val="32"/>
          <w:szCs w:val="32"/>
          <w:lang w:val="en-US" w:eastAsia="zh-CN"/>
        </w:rPr>
        <w:t>第二类</w:t>
      </w:r>
      <w:r>
        <w:rPr>
          <w:rFonts w:hint="eastAsia" w:ascii="Times New Roman" w:hAnsi="Times New Roman" w:eastAsia="方正仿宋_GB2312" w:cs="方正仿宋_GB2312"/>
          <w:sz w:val="32"/>
          <w:szCs w:val="32"/>
        </w:rPr>
        <w:t>医疗器械经营备案凭证》《医疗器械网络销售备案凭证》的</w:t>
      </w:r>
      <w:r>
        <w:rPr>
          <w:rFonts w:hint="eastAsia" w:ascii="Times New Roman" w:hAnsi="Times New Roman" w:eastAsia="方正仿宋_GB2312" w:cs="方正仿宋_GB2312"/>
          <w:sz w:val="32"/>
          <w:szCs w:val="32"/>
          <w:lang w:val="en-US" w:eastAsia="zh-CN"/>
        </w:rPr>
        <w:t>多套</w:t>
      </w:r>
      <w:r>
        <w:rPr>
          <w:rFonts w:hint="eastAsia" w:ascii="Times New Roman" w:hAnsi="Times New Roman" w:eastAsia="方正仿宋_GB2312" w:cs="方正仿宋_GB2312"/>
          <w:sz w:val="32"/>
          <w:szCs w:val="32"/>
        </w:rPr>
        <w:t>申请材料整合为一套申请材料</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对药品零售</w:t>
      </w:r>
      <w:r>
        <w:rPr>
          <w:rFonts w:hint="eastAsia" w:ascii="Times New Roman" w:hAnsi="Times New Roman" w:eastAsia="方正仿宋_GB2312" w:cs="方正仿宋_GB2312"/>
          <w:sz w:val="32"/>
          <w:szCs w:val="32"/>
          <w:lang w:val="en-US" w:eastAsia="zh-CN"/>
        </w:rPr>
        <w:t>企业</w:t>
      </w:r>
      <w:r>
        <w:rPr>
          <w:rFonts w:hint="eastAsia" w:ascii="Times New Roman" w:hAnsi="Times New Roman" w:eastAsia="方正仿宋_GB2312" w:cs="方正仿宋_GB2312"/>
          <w:sz w:val="32"/>
          <w:szCs w:val="32"/>
        </w:rPr>
        <w:t>许可事项的审批条件进行标准化集成，</w:t>
      </w:r>
      <w:r>
        <w:rPr>
          <w:rFonts w:hint="eastAsia" w:ascii="Times New Roman" w:hAnsi="Times New Roman" w:eastAsia="方正仿宋_GB2312" w:cs="方正仿宋_GB2312"/>
          <w:sz w:val="32"/>
          <w:szCs w:val="32"/>
          <w:lang w:val="en-US" w:eastAsia="zh-CN"/>
        </w:rPr>
        <w:t>剔除重复的申请材料。审批部门应当在法定期限内，针对申请材料</w:t>
      </w:r>
      <w:r>
        <w:rPr>
          <w:rFonts w:hint="eastAsia" w:ascii="Times New Roman" w:hAnsi="Times New Roman" w:eastAsia="方正仿宋_GB2312" w:cs="方正仿宋_GB2312"/>
          <w:sz w:val="32"/>
          <w:szCs w:val="32"/>
        </w:rPr>
        <w:t>形成一张全面、准确、清晰、易懂的</w:t>
      </w:r>
      <w:r>
        <w:rPr>
          <w:rFonts w:hint="eastAsia" w:ascii="Times New Roman" w:hAnsi="Times New Roman" w:eastAsia="方正仿宋_GB2312" w:cs="方正仿宋_GB2312"/>
          <w:sz w:val="32"/>
          <w:szCs w:val="32"/>
          <w:lang w:val="en-US" w:eastAsia="zh-CN"/>
        </w:rPr>
        <w:t>问题</w:t>
      </w:r>
      <w:r>
        <w:rPr>
          <w:rFonts w:hint="eastAsia" w:ascii="Times New Roman" w:hAnsi="Times New Roman" w:eastAsia="方正仿宋_GB2312" w:cs="方正仿宋_GB2312"/>
          <w:sz w:val="32"/>
          <w:szCs w:val="32"/>
        </w:rPr>
        <w:t>告知单，一次告知申请人。</w:t>
      </w:r>
    </w:p>
    <w:p w14:paraId="04C0A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五</w:t>
      </w:r>
      <w:r>
        <w:rPr>
          <w:rFonts w:hint="eastAsia" w:ascii="Times New Roman" w:hAnsi="Times New Roman" w:eastAsia="方正仿宋_GB2312" w:cs="方正仿宋_GB2312"/>
          <w:sz w:val="32"/>
          <w:szCs w:val="32"/>
        </w:rPr>
        <w:t xml:space="preserve">条 </w:t>
      </w:r>
      <w:r>
        <w:rPr>
          <w:rFonts w:hint="eastAsia" w:ascii="Times New Roman" w:hAnsi="Times New Roman" w:eastAsia="方正仿宋_GB2312" w:cs="方正仿宋_GB2312"/>
          <w:sz w:val="32"/>
          <w:szCs w:val="32"/>
          <w:lang w:val="en-US" w:eastAsia="zh-CN"/>
        </w:rPr>
        <w:t>取消筹建审批</w:t>
      </w:r>
      <w:r>
        <w:rPr>
          <w:rFonts w:hint="eastAsia" w:ascii="Times New Roman" w:hAnsi="Times New Roman" w:eastAsia="方正仿宋_GB2312" w:cs="方正仿宋_GB2312"/>
          <w:sz w:val="32"/>
          <w:szCs w:val="32"/>
        </w:rPr>
        <w:t>。筹建审批不再作为新开办药品零售企业</w:t>
      </w:r>
      <w:r>
        <w:rPr>
          <w:rFonts w:hint="eastAsia" w:ascii="Times New Roman" w:hAnsi="Times New Roman" w:eastAsia="方正仿宋_GB2312" w:cs="方正仿宋_GB2312"/>
          <w:sz w:val="32"/>
          <w:szCs w:val="32"/>
          <w:lang w:eastAsia="zh-CN"/>
        </w:rPr>
        <w:t>的</w:t>
      </w:r>
      <w:r>
        <w:rPr>
          <w:rFonts w:hint="eastAsia" w:ascii="Times New Roman" w:hAnsi="Times New Roman" w:eastAsia="方正仿宋_GB2312" w:cs="方正仿宋_GB2312"/>
          <w:sz w:val="32"/>
          <w:szCs w:val="32"/>
        </w:rPr>
        <w:t>单独审批事项，将</w:t>
      </w:r>
      <w:r>
        <w:rPr>
          <w:rFonts w:hint="eastAsia" w:ascii="Times New Roman" w:hAnsi="Times New Roman" w:eastAsia="方正仿宋_GB2312" w:cs="方正仿宋_GB2312"/>
          <w:sz w:val="32"/>
          <w:szCs w:val="32"/>
          <w:lang w:val="en-US" w:eastAsia="zh-CN"/>
        </w:rPr>
        <w:t>药品零售企业的</w:t>
      </w:r>
      <w:r>
        <w:rPr>
          <w:rFonts w:hint="eastAsia" w:ascii="Times New Roman" w:hAnsi="Times New Roman" w:eastAsia="方正仿宋_GB2312" w:cs="方正仿宋_GB2312"/>
          <w:sz w:val="32"/>
          <w:szCs w:val="32"/>
        </w:rPr>
        <w:t>筹建和验收程序合并执行</w:t>
      </w:r>
      <w:r>
        <w:rPr>
          <w:rFonts w:hint="eastAsia" w:ascii="Times New Roman" w:hAnsi="Times New Roman" w:eastAsia="方正仿宋_GB2312" w:cs="方正仿宋_GB2312"/>
          <w:sz w:val="32"/>
          <w:szCs w:val="32"/>
          <w:lang w:eastAsia="zh-CN"/>
        </w:rPr>
        <w:t>。</w:t>
      </w:r>
    </w:p>
    <w:p w14:paraId="0681E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六</w:t>
      </w:r>
      <w:r>
        <w:rPr>
          <w:rFonts w:hint="eastAsia" w:ascii="Times New Roman" w:hAnsi="Times New Roman" w:eastAsia="方正仿宋_GB2312" w:cs="方正仿宋_GB2312"/>
          <w:sz w:val="32"/>
          <w:szCs w:val="32"/>
        </w:rPr>
        <w:t>条 实行告知承诺制。对于药品零售企业申请的经营范围中药品类经营项目仅有乙类非处方药且兼营项目无第三类医疗器械的，实行告知承诺制审批。允许申请人以告知承诺书替代证明符合相关审批条件的材料(注：申请人如有诚信不良记录或失信黑名单的不适用承诺告知)。</w:t>
      </w:r>
    </w:p>
    <w:p w14:paraId="132CF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rPr>
        <w:t>第</w:t>
      </w:r>
      <w:r>
        <w:rPr>
          <w:rFonts w:hint="eastAsia" w:ascii="Times New Roman" w:hAnsi="Times New Roman" w:eastAsia="方正仿宋_GB2312" w:cs="方正仿宋_GB2312"/>
          <w:color w:val="auto"/>
          <w:sz w:val="32"/>
          <w:szCs w:val="32"/>
          <w:lang w:val="en-US" w:eastAsia="zh-CN"/>
        </w:rPr>
        <w:t>七</w:t>
      </w:r>
      <w:r>
        <w:rPr>
          <w:rFonts w:hint="eastAsia" w:ascii="Times New Roman" w:hAnsi="Times New Roman" w:eastAsia="方正仿宋_GB2312" w:cs="方正仿宋_GB2312"/>
          <w:color w:val="auto"/>
          <w:sz w:val="32"/>
          <w:szCs w:val="32"/>
        </w:rPr>
        <w:t xml:space="preserve">条 </w:t>
      </w:r>
      <w:r>
        <w:rPr>
          <w:rFonts w:hint="eastAsia" w:ascii="Times New Roman" w:hAnsi="Times New Roman" w:eastAsia="方正仿宋_GB2312" w:cs="方正仿宋_GB2312"/>
          <w:color w:val="auto"/>
          <w:sz w:val="32"/>
          <w:szCs w:val="32"/>
          <w:lang w:val="en-US" w:eastAsia="zh-CN"/>
        </w:rPr>
        <w:t>精简</w:t>
      </w:r>
      <w:r>
        <w:rPr>
          <w:rFonts w:hint="eastAsia" w:ascii="Times New Roman" w:hAnsi="Times New Roman" w:eastAsia="方正仿宋_GB2312" w:cs="方正仿宋_GB2312"/>
          <w:color w:val="auto"/>
          <w:sz w:val="32"/>
          <w:szCs w:val="32"/>
        </w:rPr>
        <w:t>现场</w:t>
      </w:r>
      <w:r>
        <w:rPr>
          <w:rFonts w:hint="eastAsia" w:ascii="Times New Roman" w:hAnsi="Times New Roman" w:eastAsia="方正仿宋_GB2312" w:cs="方正仿宋_GB2312"/>
          <w:color w:val="auto"/>
          <w:sz w:val="32"/>
          <w:szCs w:val="32"/>
          <w:lang w:eastAsia="zh-CN"/>
        </w:rPr>
        <w:t>检查</w:t>
      </w: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z w:val="32"/>
          <w:szCs w:val="32"/>
          <w:lang w:val="en-US" w:eastAsia="zh-CN"/>
        </w:rPr>
        <w:t>将</w:t>
      </w:r>
      <w:r>
        <w:rPr>
          <w:rFonts w:hint="eastAsia" w:ascii="Times New Roman" w:hAnsi="Times New Roman" w:eastAsia="方正仿宋_GB2312" w:cs="方正仿宋_GB2312"/>
          <w:color w:val="auto"/>
          <w:sz w:val="32"/>
          <w:szCs w:val="32"/>
        </w:rPr>
        <w:t>多次现场</w:t>
      </w:r>
      <w:r>
        <w:rPr>
          <w:rFonts w:hint="eastAsia" w:ascii="Times New Roman" w:hAnsi="Times New Roman" w:eastAsia="方正仿宋_GB2312" w:cs="方正仿宋_GB2312"/>
          <w:color w:val="auto"/>
          <w:sz w:val="32"/>
          <w:szCs w:val="32"/>
          <w:lang w:eastAsia="zh-CN"/>
        </w:rPr>
        <w:t>检查</w:t>
      </w:r>
      <w:r>
        <w:rPr>
          <w:rFonts w:hint="eastAsia" w:ascii="Times New Roman" w:hAnsi="Times New Roman" w:eastAsia="方正仿宋_GB2312" w:cs="方正仿宋_GB2312"/>
          <w:color w:val="auto"/>
          <w:sz w:val="32"/>
          <w:szCs w:val="32"/>
          <w:lang w:val="en-US" w:eastAsia="zh-CN"/>
        </w:rPr>
        <w:t>精简</w:t>
      </w:r>
      <w:r>
        <w:rPr>
          <w:rFonts w:hint="eastAsia" w:ascii="Times New Roman" w:hAnsi="Times New Roman" w:eastAsia="方正仿宋_GB2312" w:cs="方正仿宋_GB2312"/>
          <w:color w:val="auto"/>
          <w:sz w:val="32"/>
          <w:szCs w:val="32"/>
        </w:rPr>
        <w:t>为集中一次现场</w:t>
      </w:r>
      <w:r>
        <w:rPr>
          <w:rFonts w:hint="eastAsia" w:ascii="Times New Roman" w:hAnsi="Times New Roman" w:eastAsia="方正仿宋_GB2312" w:cs="方正仿宋_GB2312"/>
          <w:color w:val="auto"/>
          <w:sz w:val="32"/>
          <w:szCs w:val="32"/>
          <w:lang w:eastAsia="zh-CN"/>
        </w:rPr>
        <w:t>检查，</w:t>
      </w:r>
      <w:r>
        <w:rPr>
          <w:rFonts w:hint="eastAsia" w:ascii="Times New Roman" w:hAnsi="Times New Roman" w:eastAsia="方正仿宋_GB2312" w:cs="方正仿宋_GB2312"/>
          <w:color w:val="auto"/>
          <w:sz w:val="32"/>
          <w:szCs w:val="32"/>
          <w:lang w:val="en-US" w:eastAsia="zh-CN"/>
        </w:rPr>
        <w:t>将</w:t>
      </w:r>
      <w:r>
        <w:rPr>
          <w:rFonts w:hint="eastAsia" w:ascii="Times New Roman" w:hAnsi="Times New Roman" w:eastAsia="方正仿宋_GB2312" w:cs="方正仿宋_GB2312"/>
          <w:color w:val="auto"/>
          <w:sz w:val="32"/>
          <w:szCs w:val="32"/>
        </w:rPr>
        <w:t>现场</w:t>
      </w:r>
      <w:r>
        <w:rPr>
          <w:rFonts w:hint="eastAsia" w:ascii="Times New Roman" w:hAnsi="Times New Roman" w:eastAsia="方正仿宋_GB2312" w:cs="方正仿宋_GB2312"/>
          <w:color w:val="auto"/>
          <w:sz w:val="32"/>
          <w:szCs w:val="32"/>
          <w:lang w:eastAsia="zh-CN"/>
        </w:rPr>
        <w:t>检查</w:t>
      </w:r>
      <w:r>
        <w:rPr>
          <w:rFonts w:hint="eastAsia" w:ascii="Times New Roman" w:hAnsi="Times New Roman" w:eastAsia="方正仿宋_GB2312" w:cs="方正仿宋_GB2312"/>
          <w:color w:val="auto"/>
          <w:sz w:val="32"/>
          <w:szCs w:val="32"/>
        </w:rPr>
        <w:t>事项合并进行</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由</w:t>
      </w:r>
      <w:r>
        <w:rPr>
          <w:rFonts w:hint="eastAsia" w:ascii="Times New Roman" w:hAnsi="Times New Roman" w:eastAsia="方正仿宋_GB2312" w:cs="方正仿宋_GB2312"/>
          <w:color w:val="auto"/>
          <w:sz w:val="32"/>
          <w:szCs w:val="32"/>
          <w:lang w:val="en-US" w:eastAsia="zh-CN"/>
        </w:rPr>
        <w:t>审批</w:t>
      </w:r>
      <w:r>
        <w:rPr>
          <w:rFonts w:hint="eastAsia" w:ascii="Times New Roman" w:hAnsi="Times New Roman" w:eastAsia="方正仿宋_GB2312" w:cs="方正仿宋_GB2312"/>
          <w:color w:val="auto"/>
          <w:sz w:val="32"/>
          <w:szCs w:val="32"/>
        </w:rPr>
        <w:t>部门组织现场检查，根据申请人申请</w:t>
      </w:r>
      <w:r>
        <w:rPr>
          <w:rFonts w:hint="eastAsia" w:ascii="Times New Roman" w:hAnsi="Times New Roman" w:eastAsia="方正仿宋_GB2312" w:cs="方正仿宋_GB2312"/>
          <w:color w:val="auto"/>
          <w:sz w:val="32"/>
          <w:szCs w:val="32"/>
          <w:lang w:eastAsia="zh-CN"/>
        </w:rPr>
        <w:t>的</w:t>
      </w:r>
      <w:r>
        <w:rPr>
          <w:rFonts w:hint="eastAsia" w:ascii="Times New Roman" w:hAnsi="Times New Roman" w:eastAsia="方正仿宋_GB2312" w:cs="方正仿宋_GB2312"/>
          <w:color w:val="auto"/>
          <w:sz w:val="32"/>
          <w:szCs w:val="32"/>
        </w:rPr>
        <w:t>许可事项，</w:t>
      </w:r>
      <w:r>
        <w:rPr>
          <w:rFonts w:hint="eastAsia" w:ascii="Times New Roman" w:hAnsi="Times New Roman" w:eastAsia="方正仿宋_GB2312" w:cs="方正仿宋_GB2312"/>
          <w:color w:val="auto"/>
          <w:sz w:val="32"/>
          <w:szCs w:val="32"/>
          <w:lang w:val="en-US" w:eastAsia="zh-CN"/>
        </w:rPr>
        <w:t>组织</w:t>
      </w:r>
      <w:r>
        <w:rPr>
          <w:rFonts w:hint="eastAsia" w:ascii="Times New Roman" w:hAnsi="Times New Roman" w:eastAsia="方正仿宋_GB2312" w:cs="方正仿宋_GB2312"/>
          <w:color w:val="auto"/>
          <w:sz w:val="32"/>
          <w:szCs w:val="32"/>
        </w:rPr>
        <w:t>符合</w:t>
      </w:r>
      <w:r>
        <w:rPr>
          <w:rFonts w:hint="eastAsia" w:ascii="Times New Roman" w:hAnsi="Times New Roman" w:eastAsia="方正仿宋_GB2312" w:cs="方正仿宋_GB2312"/>
          <w:color w:val="auto"/>
          <w:sz w:val="32"/>
          <w:szCs w:val="32"/>
          <w:lang w:eastAsia="zh-CN"/>
        </w:rPr>
        <w:t>检查</w:t>
      </w:r>
      <w:r>
        <w:rPr>
          <w:rFonts w:hint="eastAsia" w:ascii="Times New Roman" w:hAnsi="Times New Roman" w:eastAsia="方正仿宋_GB2312" w:cs="方正仿宋_GB2312"/>
          <w:color w:val="auto"/>
          <w:sz w:val="32"/>
          <w:szCs w:val="32"/>
        </w:rPr>
        <w:t>资格的人员组成现场</w:t>
      </w:r>
      <w:r>
        <w:rPr>
          <w:rFonts w:hint="eastAsia" w:ascii="Times New Roman" w:hAnsi="Times New Roman" w:eastAsia="方正仿宋_GB2312" w:cs="方正仿宋_GB2312"/>
          <w:color w:val="auto"/>
          <w:sz w:val="32"/>
          <w:szCs w:val="32"/>
          <w:lang w:eastAsia="zh-CN"/>
        </w:rPr>
        <w:t>检查</w:t>
      </w:r>
      <w:r>
        <w:rPr>
          <w:rFonts w:hint="eastAsia" w:ascii="Times New Roman" w:hAnsi="Times New Roman" w:eastAsia="方正仿宋_GB2312" w:cs="方正仿宋_GB2312"/>
          <w:color w:val="auto"/>
          <w:sz w:val="32"/>
          <w:szCs w:val="32"/>
        </w:rPr>
        <w:t>组，由</w:t>
      </w:r>
      <w:r>
        <w:rPr>
          <w:rFonts w:hint="eastAsia" w:ascii="Times New Roman" w:hAnsi="Times New Roman" w:eastAsia="方正仿宋_GB2312" w:cs="方正仿宋_GB2312"/>
          <w:color w:val="auto"/>
          <w:sz w:val="32"/>
          <w:szCs w:val="32"/>
          <w:lang w:eastAsia="zh-CN"/>
        </w:rPr>
        <w:t>检查</w:t>
      </w:r>
      <w:r>
        <w:rPr>
          <w:rFonts w:hint="eastAsia" w:ascii="Times New Roman" w:hAnsi="Times New Roman" w:eastAsia="方正仿宋_GB2312" w:cs="方正仿宋_GB2312"/>
          <w:color w:val="auto"/>
          <w:sz w:val="32"/>
          <w:szCs w:val="32"/>
        </w:rPr>
        <w:t>组针对</w:t>
      </w:r>
      <w:r>
        <w:rPr>
          <w:rFonts w:hint="eastAsia" w:ascii="Times New Roman" w:hAnsi="Times New Roman" w:eastAsia="方正仿宋_GB2312" w:cs="方正仿宋_GB2312"/>
          <w:color w:val="auto"/>
          <w:sz w:val="32"/>
          <w:szCs w:val="32"/>
          <w:lang w:eastAsia="zh-CN"/>
        </w:rPr>
        <w:t>检查</w:t>
      </w:r>
      <w:r>
        <w:rPr>
          <w:rFonts w:hint="eastAsia" w:ascii="Times New Roman" w:hAnsi="Times New Roman" w:eastAsia="方正仿宋_GB2312" w:cs="方正仿宋_GB2312"/>
          <w:color w:val="auto"/>
          <w:sz w:val="32"/>
          <w:szCs w:val="32"/>
        </w:rPr>
        <w:t>事项依法出具现场</w:t>
      </w:r>
      <w:r>
        <w:rPr>
          <w:rFonts w:hint="eastAsia" w:ascii="Times New Roman" w:hAnsi="Times New Roman" w:eastAsia="方正仿宋_GB2312" w:cs="方正仿宋_GB2312"/>
          <w:color w:val="auto"/>
          <w:sz w:val="32"/>
          <w:szCs w:val="32"/>
          <w:lang w:eastAsia="zh-CN"/>
        </w:rPr>
        <w:t>检查</w:t>
      </w:r>
      <w:r>
        <w:rPr>
          <w:rFonts w:hint="eastAsia" w:ascii="Times New Roman" w:hAnsi="Times New Roman" w:eastAsia="方正仿宋_GB2312" w:cs="方正仿宋_GB2312"/>
          <w:color w:val="auto"/>
          <w:sz w:val="32"/>
          <w:szCs w:val="32"/>
        </w:rPr>
        <w:t>报告。实现多个事项一次</w:t>
      </w:r>
      <w:r>
        <w:rPr>
          <w:rFonts w:hint="eastAsia" w:ascii="Times New Roman" w:hAnsi="Times New Roman" w:eastAsia="方正仿宋_GB2312" w:cs="方正仿宋_GB2312"/>
          <w:color w:val="auto"/>
          <w:sz w:val="32"/>
          <w:szCs w:val="32"/>
          <w:lang w:eastAsia="zh-CN"/>
        </w:rPr>
        <w:t>检查</w:t>
      </w:r>
      <w:r>
        <w:rPr>
          <w:rFonts w:hint="eastAsia" w:ascii="Times New Roman" w:hAnsi="Times New Roman" w:eastAsia="方正仿宋_GB2312" w:cs="方正仿宋_GB2312"/>
          <w:color w:val="auto"/>
          <w:sz w:val="32"/>
          <w:szCs w:val="32"/>
        </w:rPr>
        <w:t>、整改意见一次告知、整改情况一趟复审。</w:t>
      </w:r>
      <w:r>
        <w:rPr>
          <w:rFonts w:hint="eastAsia" w:ascii="Times New Roman" w:hAnsi="Times New Roman" w:eastAsia="方正仿宋_GB2312" w:cs="方正仿宋_GB2312"/>
          <w:color w:val="auto"/>
          <w:sz w:val="32"/>
          <w:szCs w:val="32"/>
          <w:lang w:val="en-US" w:eastAsia="zh-CN"/>
        </w:rPr>
        <w:t>现场检查组应当由两名以上具有行政执法资格的人员组成，且原则上不应含有申请许可的企业经营地址所在辖区内的日常监管人员。</w:t>
      </w:r>
    </w:p>
    <w:p w14:paraId="2AFB9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八</w:t>
      </w:r>
      <w:r>
        <w:rPr>
          <w:rFonts w:hint="eastAsia" w:ascii="Times New Roman" w:hAnsi="Times New Roman" w:eastAsia="方正仿宋_GB2312" w:cs="方正仿宋_GB2312"/>
          <w:sz w:val="32"/>
          <w:szCs w:val="32"/>
        </w:rPr>
        <w:t xml:space="preserve">条 </w:t>
      </w:r>
      <w:r>
        <w:rPr>
          <w:rFonts w:hint="eastAsia" w:ascii="Times New Roman" w:hAnsi="Times New Roman" w:eastAsia="方正仿宋_GB2312" w:cs="方正仿宋_GB2312"/>
          <w:sz w:val="32"/>
          <w:szCs w:val="32"/>
          <w:lang w:val="en-US" w:eastAsia="zh-CN"/>
        </w:rPr>
        <w:t>统一综合许可证样式。</w:t>
      </w:r>
      <w:r>
        <w:rPr>
          <w:rFonts w:hint="eastAsia" w:ascii="Times New Roman" w:hAnsi="Times New Roman" w:eastAsia="方正仿宋_GB2312" w:cs="方正仿宋_GB2312"/>
          <w:sz w:val="32"/>
          <w:szCs w:val="32"/>
        </w:rPr>
        <w:t>全市统一综合许可证样式，综合许可证</w:t>
      </w:r>
      <w:r>
        <w:rPr>
          <w:rFonts w:hint="eastAsia" w:ascii="Times New Roman" w:hAnsi="Times New Roman" w:eastAsia="方正仿宋_GB2312" w:cs="方正仿宋_GB2312"/>
          <w:sz w:val="32"/>
          <w:szCs w:val="32"/>
          <w:lang w:eastAsia="zh-CN"/>
        </w:rPr>
        <w:t>的</w:t>
      </w:r>
      <w:r>
        <w:rPr>
          <w:rFonts w:hint="eastAsia" w:ascii="Times New Roman" w:hAnsi="Times New Roman" w:eastAsia="方正仿宋_GB2312" w:cs="方正仿宋_GB2312"/>
          <w:sz w:val="32"/>
          <w:szCs w:val="32"/>
        </w:rPr>
        <w:t>经营范围按照药品</w:t>
      </w:r>
      <w:r>
        <w:rPr>
          <w:rFonts w:hint="eastAsia" w:ascii="Times New Roman" w:hAnsi="Times New Roman" w:eastAsia="方正仿宋_GB2312" w:cs="方正仿宋_GB2312"/>
          <w:sz w:val="32"/>
          <w:szCs w:val="32"/>
          <w:lang w:val="en-US" w:eastAsia="zh-CN"/>
        </w:rPr>
        <w:t>经营</w:t>
      </w:r>
      <w:r>
        <w:rPr>
          <w:rFonts w:hint="eastAsia" w:ascii="Times New Roman" w:hAnsi="Times New Roman" w:eastAsia="方正仿宋_GB2312" w:cs="方正仿宋_GB2312"/>
          <w:sz w:val="32"/>
          <w:szCs w:val="32"/>
        </w:rPr>
        <w:t>、</w:t>
      </w:r>
      <w:r>
        <w:rPr>
          <w:rFonts w:hint="eastAsia" w:ascii="Times New Roman" w:hAnsi="Times New Roman" w:eastAsia="方正仿宋_GB2312" w:cs="方正仿宋_GB2312"/>
          <w:sz w:val="32"/>
          <w:szCs w:val="32"/>
          <w:lang w:val="en-US" w:eastAsia="zh-CN"/>
        </w:rPr>
        <w:t>第三类</w:t>
      </w:r>
      <w:r>
        <w:rPr>
          <w:rFonts w:hint="eastAsia" w:ascii="Times New Roman" w:hAnsi="Times New Roman" w:eastAsia="方正仿宋_GB2312" w:cs="方正仿宋_GB2312"/>
          <w:sz w:val="32"/>
          <w:szCs w:val="32"/>
        </w:rPr>
        <w:t>医疗器械经营</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第二类医疗器械经营、医疗器械网络销售</w:t>
      </w:r>
      <w:r>
        <w:rPr>
          <w:rFonts w:hint="eastAsia" w:ascii="Times New Roman" w:hAnsi="Times New Roman" w:eastAsia="方正仿宋_GB2312" w:cs="方正仿宋_GB2312"/>
          <w:sz w:val="32"/>
          <w:szCs w:val="32"/>
          <w:lang w:val="en-US" w:eastAsia="zh-CN"/>
        </w:rPr>
        <w:t>对应</w:t>
      </w:r>
      <w:r>
        <w:rPr>
          <w:rFonts w:hint="eastAsia" w:ascii="Times New Roman" w:hAnsi="Times New Roman" w:eastAsia="方正仿宋_GB2312" w:cs="方正仿宋_GB2312"/>
          <w:sz w:val="32"/>
          <w:szCs w:val="32"/>
        </w:rPr>
        <w:t>项目分别标注。综合许可证加载集成有效许可(备案)信息的二维码，实现行业经营许可(备案)信息一码覆盖。综合许可证版面内容包括企业名称、法定代表人、</w:t>
      </w:r>
      <w:r>
        <w:rPr>
          <w:rFonts w:hint="eastAsia" w:ascii="Times New Roman" w:hAnsi="Times New Roman" w:eastAsia="方正仿宋_GB2312" w:cs="方正仿宋_GB2312"/>
          <w:sz w:val="32"/>
          <w:szCs w:val="32"/>
          <w:lang w:val="en-US" w:eastAsia="zh-CN"/>
        </w:rPr>
        <w:t>主要</w:t>
      </w:r>
      <w:r>
        <w:rPr>
          <w:rFonts w:hint="eastAsia" w:ascii="Times New Roman" w:hAnsi="Times New Roman" w:eastAsia="方正仿宋_GB2312" w:cs="方正仿宋_GB2312"/>
          <w:sz w:val="32"/>
          <w:szCs w:val="32"/>
        </w:rPr>
        <w:t>负责人、质量负责人、经营方式、经营范围、</w:t>
      </w:r>
      <w:r>
        <w:rPr>
          <w:rFonts w:hint="eastAsia" w:ascii="Times New Roman" w:hAnsi="Times New Roman" w:eastAsia="方正仿宋_GB2312" w:cs="方正仿宋_GB2312"/>
          <w:sz w:val="32"/>
          <w:szCs w:val="32"/>
          <w:lang w:val="en-US" w:eastAsia="zh-CN"/>
        </w:rPr>
        <w:t>经营</w:t>
      </w:r>
      <w:r>
        <w:rPr>
          <w:rFonts w:hint="eastAsia" w:ascii="Times New Roman" w:hAnsi="Times New Roman" w:eastAsia="方正仿宋_GB2312" w:cs="方正仿宋_GB2312"/>
          <w:sz w:val="32"/>
          <w:szCs w:val="32"/>
        </w:rPr>
        <w:t>地址、许可证编号、日常监督管理机构、发证机关、发证日期、有效期限等项目。综合许可证的有效期与主营项目有效期一致，各兼营项目的有效期与其独立核发的许可证或备案凭证有效期一致</w:t>
      </w:r>
      <w:r>
        <w:rPr>
          <w:rFonts w:hint="eastAsia" w:ascii="Times New Roman" w:hAnsi="Times New Roman" w:eastAsia="方正仿宋_GB2312" w:cs="方正仿宋_GB2312"/>
          <w:sz w:val="32"/>
          <w:szCs w:val="32"/>
          <w:lang w:eastAsia="zh-CN"/>
        </w:rPr>
        <w:t>。</w:t>
      </w:r>
    </w:p>
    <w:p w14:paraId="27F1E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九</w:t>
      </w:r>
      <w:r>
        <w:rPr>
          <w:rFonts w:hint="eastAsia" w:ascii="Times New Roman" w:hAnsi="Times New Roman" w:eastAsia="方正仿宋_GB2312" w:cs="方正仿宋_GB2312"/>
          <w:sz w:val="32"/>
          <w:szCs w:val="32"/>
        </w:rPr>
        <w:t>条 综合许可证分为正本、副本(</w:t>
      </w:r>
      <w:r>
        <w:rPr>
          <w:rFonts w:hint="eastAsia" w:ascii="Times New Roman" w:hAnsi="Times New Roman" w:eastAsia="方正仿宋_GB2312" w:cs="方正仿宋_GB2312"/>
          <w:sz w:val="32"/>
          <w:szCs w:val="32"/>
          <w:lang w:val="en-US" w:eastAsia="zh-CN"/>
        </w:rPr>
        <w:t>含</w:t>
      </w:r>
      <w:r>
        <w:rPr>
          <w:rFonts w:hint="eastAsia" w:ascii="Times New Roman" w:hAnsi="Times New Roman" w:eastAsia="方正仿宋_GB2312" w:cs="方正仿宋_GB2312"/>
          <w:sz w:val="32"/>
          <w:szCs w:val="32"/>
        </w:rPr>
        <w:t>经营范围明细), 正本、副本</w:t>
      </w:r>
      <w:r>
        <w:rPr>
          <w:rFonts w:hint="eastAsia" w:ascii="Times New Roman" w:hAnsi="Times New Roman" w:eastAsia="方正仿宋_GB2312" w:cs="方正仿宋_GB2312"/>
          <w:sz w:val="32"/>
          <w:szCs w:val="32"/>
          <w:lang w:val="en-US" w:eastAsia="zh-CN"/>
        </w:rPr>
        <w:t>具</w:t>
      </w:r>
      <w:r>
        <w:rPr>
          <w:rFonts w:hint="eastAsia" w:ascii="Times New Roman" w:hAnsi="Times New Roman" w:eastAsia="方正仿宋_GB2312" w:cs="方正仿宋_GB2312"/>
          <w:sz w:val="32"/>
          <w:szCs w:val="32"/>
        </w:rPr>
        <w:t>有同等法律效力。</w:t>
      </w:r>
    </w:p>
    <w:p w14:paraId="5303F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第十条</w:t>
      </w:r>
      <w:r>
        <w:rPr>
          <w:rFonts w:hint="eastAsia" w:ascii="Times New Roman" w:hAnsi="Times New Roman" w:eastAsia="方正仿宋_GB2312" w:cs="方正仿宋_GB2312"/>
          <w:sz w:val="32"/>
          <w:szCs w:val="32"/>
          <w:lang w:val="en-US" w:eastAsia="zh-CN"/>
        </w:rPr>
        <w:t xml:space="preserve"> </w:t>
      </w:r>
      <w:r>
        <w:rPr>
          <w:rFonts w:hint="eastAsia" w:ascii="Times New Roman" w:hAnsi="Times New Roman" w:eastAsia="方正仿宋_GB2312" w:cs="方正仿宋_GB2312"/>
          <w:sz w:val="32"/>
          <w:szCs w:val="32"/>
        </w:rPr>
        <w:t>药品零售企业</w:t>
      </w:r>
      <w:r>
        <w:rPr>
          <w:rFonts w:hint="eastAsia" w:ascii="Times New Roman" w:hAnsi="Times New Roman" w:eastAsia="方正仿宋_GB2312" w:cs="方正仿宋_GB2312"/>
          <w:sz w:val="32"/>
          <w:szCs w:val="32"/>
          <w:lang w:val="en-US" w:eastAsia="zh-CN"/>
        </w:rPr>
        <w:t>在申请综合许可证之前已</w:t>
      </w:r>
      <w:r>
        <w:rPr>
          <w:rFonts w:hint="eastAsia" w:ascii="Times New Roman" w:hAnsi="Times New Roman" w:eastAsia="方正仿宋_GB2312" w:cs="方正仿宋_GB2312"/>
          <w:sz w:val="32"/>
          <w:szCs w:val="32"/>
        </w:rPr>
        <w:t>经取得的证照在有效期内继续有效。</w:t>
      </w:r>
    </w:p>
    <w:p w14:paraId="489E4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十一</w:t>
      </w:r>
      <w:r>
        <w:rPr>
          <w:rFonts w:hint="eastAsia" w:ascii="Times New Roman" w:hAnsi="Times New Roman" w:eastAsia="方正仿宋_GB2312" w:cs="方正仿宋_GB2312"/>
          <w:sz w:val="32"/>
          <w:szCs w:val="32"/>
        </w:rPr>
        <w:t>条 综合许可证变更参照相关法律法规章规定</w:t>
      </w:r>
      <w:r>
        <w:rPr>
          <w:rFonts w:hint="eastAsia" w:ascii="Times New Roman" w:hAnsi="Times New Roman" w:eastAsia="方正仿宋_GB2312" w:cs="方正仿宋_GB2312"/>
          <w:sz w:val="32"/>
          <w:szCs w:val="32"/>
          <w:lang w:val="en-US" w:eastAsia="zh-CN"/>
        </w:rPr>
        <w:t>执行。若企业的</w:t>
      </w:r>
      <w:r>
        <w:rPr>
          <w:rFonts w:hint="eastAsia" w:ascii="Times New Roman" w:hAnsi="Times New Roman" w:eastAsia="方正仿宋_GB2312" w:cs="方正仿宋_GB2312"/>
          <w:sz w:val="32"/>
          <w:szCs w:val="32"/>
        </w:rPr>
        <w:t>综合许可证载明的有关药品、医疗器械等许可事项变更，需提出许可变更申请</w:t>
      </w:r>
      <w:r>
        <w:rPr>
          <w:rFonts w:hint="eastAsia" w:ascii="Times New Roman" w:hAnsi="Times New Roman" w:eastAsia="方正仿宋_GB2312" w:cs="方正仿宋_GB2312"/>
          <w:sz w:val="32"/>
          <w:szCs w:val="32"/>
          <w:lang w:eastAsia="zh-CN"/>
        </w:rPr>
        <w:t>的</w:t>
      </w:r>
      <w:r>
        <w:rPr>
          <w:rFonts w:hint="eastAsia" w:ascii="Times New Roman" w:hAnsi="Times New Roman" w:eastAsia="方正仿宋_GB2312" w:cs="方正仿宋_GB2312"/>
          <w:sz w:val="32"/>
          <w:szCs w:val="32"/>
        </w:rPr>
        <w:t>，</w:t>
      </w:r>
      <w:r>
        <w:rPr>
          <w:rFonts w:hint="eastAsia" w:ascii="Times New Roman" w:hAnsi="Times New Roman" w:eastAsia="方正仿宋_GB2312" w:cs="方正仿宋_GB2312"/>
          <w:sz w:val="32"/>
          <w:szCs w:val="32"/>
          <w:lang w:val="en-US" w:eastAsia="zh-CN"/>
        </w:rPr>
        <w:t>可</w:t>
      </w:r>
      <w:r>
        <w:rPr>
          <w:rFonts w:hint="eastAsia" w:ascii="Times New Roman" w:hAnsi="Times New Roman" w:eastAsia="方正仿宋_GB2312" w:cs="方正仿宋_GB2312"/>
          <w:sz w:val="32"/>
          <w:szCs w:val="32"/>
        </w:rPr>
        <w:t>同时提交相关资料</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审批</w:t>
      </w:r>
      <w:r>
        <w:rPr>
          <w:rFonts w:hint="eastAsia" w:ascii="Times New Roman" w:hAnsi="Times New Roman" w:eastAsia="方正仿宋_GB2312" w:cs="方正仿宋_GB2312"/>
          <w:sz w:val="32"/>
          <w:szCs w:val="32"/>
          <w:lang w:val="en-US" w:eastAsia="zh-CN"/>
        </w:rPr>
        <w:t>部门</w:t>
      </w:r>
      <w:r>
        <w:rPr>
          <w:rFonts w:hint="eastAsia" w:ascii="Times New Roman" w:hAnsi="Times New Roman" w:eastAsia="方正仿宋_GB2312" w:cs="方正仿宋_GB2312"/>
          <w:sz w:val="32"/>
          <w:szCs w:val="32"/>
        </w:rPr>
        <w:t>对变更申请进行审查，符合法定条件和标准的，作出准予行政许可的决定，并颁发新的综合许可证,</w:t>
      </w:r>
      <w:r>
        <w:rPr>
          <w:rFonts w:hint="eastAsia" w:ascii="Times New Roman" w:hAnsi="Times New Roman" w:eastAsia="方正仿宋_GB2312" w:cs="方正仿宋_GB2312"/>
          <w:sz w:val="32"/>
          <w:szCs w:val="32"/>
          <w:lang w:val="en-US" w:eastAsia="zh-CN"/>
        </w:rPr>
        <w:t>各事项对应的</w:t>
      </w:r>
      <w:r>
        <w:rPr>
          <w:rFonts w:hint="eastAsia" w:ascii="Times New Roman" w:hAnsi="Times New Roman" w:eastAsia="方正仿宋_GB2312" w:cs="方正仿宋_GB2312"/>
          <w:sz w:val="32"/>
          <w:szCs w:val="32"/>
        </w:rPr>
        <w:t>许可证有效期限不变。</w:t>
      </w:r>
    </w:p>
    <w:p w14:paraId="60F5F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十二</w:t>
      </w:r>
      <w:r>
        <w:rPr>
          <w:rFonts w:hint="eastAsia" w:ascii="Times New Roman" w:hAnsi="Times New Roman" w:eastAsia="方正仿宋_GB2312" w:cs="方正仿宋_GB2312"/>
          <w:sz w:val="32"/>
          <w:szCs w:val="32"/>
        </w:rPr>
        <w:t>条 综合许可证有效期届满需要继续经营药品的，药品经营企业应当在有效期届满前六个月至两个月期间，向发证机关提出重新审查发证申请。发证机关</w:t>
      </w:r>
      <w:r>
        <w:rPr>
          <w:rFonts w:hint="eastAsia" w:ascii="Times New Roman" w:hAnsi="Times New Roman" w:eastAsia="方正仿宋_GB2312" w:cs="方正仿宋_GB2312"/>
          <w:sz w:val="32"/>
          <w:szCs w:val="32"/>
          <w:lang w:val="en-US" w:eastAsia="zh-CN"/>
        </w:rPr>
        <w:t>在</w:t>
      </w:r>
      <w:r>
        <w:rPr>
          <w:rFonts w:hint="eastAsia" w:ascii="Times New Roman" w:hAnsi="Times New Roman" w:eastAsia="方正仿宋_GB2312" w:cs="方正仿宋_GB2312"/>
          <w:sz w:val="32"/>
          <w:szCs w:val="32"/>
        </w:rPr>
        <w:t>许可证有效期届满前，应当作出是否许可的决定。</w:t>
      </w:r>
    </w:p>
    <w:p w14:paraId="2EEA31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十三</w:t>
      </w:r>
      <w:r>
        <w:rPr>
          <w:rFonts w:hint="eastAsia" w:ascii="Times New Roman" w:hAnsi="Times New Roman" w:eastAsia="方正仿宋_GB2312" w:cs="方正仿宋_GB2312"/>
          <w:sz w:val="32"/>
          <w:szCs w:val="32"/>
        </w:rPr>
        <w:t>条 综合许可证遗失的，</w:t>
      </w:r>
      <w:r>
        <w:rPr>
          <w:rFonts w:hint="eastAsia" w:ascii="Times New Roman" w:hAnsi="Times New Roman" w:eastAsia="方正仿宋_GB2312" w:cs="方正仿宋_GB2312"/>
          <w:sz w:val="32"/>
          <w:szCs w:val="32"/>
          <w:lang w:val="en-US" w:eastAsia="zh-CN"/>
        </w:rPr>
        <w:t>企业</w:t>
      </w:r>
      <w:r>
        <w:rPr>
          <w:rFonts w:hint="eastAsia" w:ascii="Times New Roman" w:hAnsi="Times New Roman" w:eastAsia="方正仿宋_GB2312" w:cs="方正仿宋_GB2312"/>
          <w:sz w:val="32"/>
          <w:szCs w:val="32"/>
        </w:rPr>
        <w:t>应当向原发证机关申请补发。原发证机关应当及时补发</w:t>
      </w:r>
      <w:r>
        <w:rPr>
          <w:rFonts w:hint="eastAsia" w:ascii="Times New Roman" w:hAnsi="Times New Roman" w:eastAsia="方正仿宋_GB2312" w:cs="方正仿宋_GB2312"/>
          <w:sz w:val="32"/>
          <w:szCs w:val="32"/>
          <w:lang w:val="en-US" w:eastAsia="zh-CN"/>
        </w:rPr>
        <w:t>综合许可证</w:t>
      </w:r>
      <w:r>
        <w:rPr>
          <w:rFonts w:hint="eastAsia" w:ascii="Times New Roman" w:hAnsi="Times New Roman" w:eastAsia="方正仿宋_GB2312" w:cs="方正仿宋_GB2312"/>
          <w:sz w:val="32"/>
          <w:szCs w:val="32"/>
        </w:rPr>
        <w:t>，补发的综合许可证编号和有效期限与原许可证一致。</w:t>
      </w:r>
    </w:p>
    <w:p w14:paraId="57972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十四</w:t>
      </w:r>
      <w:r>
        <w:rPr>
          <w:rFonts w:hint="eastAsia" w:ascii="Times New Roman" w:hAnsi="Times New Roman" w:eastAsia="方正仿宋_GB2312" w:cs="方正仿宋_GB2312"/>
          <w:sz w:val="32"/>
          <w:szCs w:val="32"/>
        </w:rPr>
        <w:t>条 药品零售企业发生法律法规规定的应当注销药品经营许可的情形，发证机关应当注销综合许可证。药品零售企业发生法律法规规定的应当注销医疗器械经营事项的情形，发证机关应当在综合许可证经营范围中核减相应事项。</w:t>
      </w:r>
    </w:p>
    <w:p w14:paraId="22D6F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十五</w:t>
      </w:r>
      <w:r>
        <w:rPr>
          <w:rFonts w:hint="eastAsia" w:ascii="Times New Roman" w:hAnsi="Times New Roman" w:eastAsia="方正仿宋_GB2312" w:cs="方正仿宋_GB2312"/>
          <w:sz w:val="32"/>
          <w:szCs w:val="32"/>
        </w:rPr>
        <w:t>条 已持有</w:t>
      </w:r>
      <w:r>
        <w:rPr>
          <w:rFonts w:hint="eastAsia" w:ascii="Times New Roman" w:hAnsi="Times New Roman" w:eastAsia="方正仿宋_GB2312" w:cs="方正仿宋_GB2312"/>
          <w:sz w:val="32"/>
          <w:szCs w:val="32"/>
          <w:lang w:val="en-US" w:eastAsia="zh-CN"/>
        </w:rPr>
        <w:t>综合许可证</w:t>
      </w:r>
      <w:r>
        <w:rPr>
          <w:rFonts w:hint="eastAsia" w:ascii="Times New Roman" w:hAnsi="Times New Roman" w:eastAsia="方正仿宋_GB2312" w:cs="方正仿宋_GB2312"/>
          <w:sz w:val="32"/>
          <w:szCs w:val="32"/>
        </w:rPr>
        <w:t>的企业，如需增加新的经营项目的，</w:t>
      </w:r>
      <w:r>
        <w:rPr>
          <w:rFonts w:hint="eastAsia" w:ascii="Times New Roman" w:hAnsi="Times New Roman" w:eastAsia="方正仿宋_GB2312" w:cs="方正仿宋_GB2312"/>
          <w:sz w:val="32"/>
          <w:szCs w:val="32"/>
          <w:lang w:val="en-US" w:eastAsia="zh-CN"/>
        </w:rPr>
        <w:t>审批部门应当根据企业申请新增的经营项目</w:t>
      </w:r>
      <w:r>
        <w:rPr>
          <w:rFonts w:hint="eastAsia" w:ascii="Times New Roman" w:hAnsi="Times New Roman" w:eastAsia="方正仿宋_GB2312" w:cs="方正仿宋_GB2312"/>
          <w:sz w:val="32"/>
          <w:szCs w:val="32"/>
        </w:rPr>
        <w:t>进行审查，符合法定程序</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lang w:val="en-US" w:eastAsia="zh-CN"/>
        </w:rPr>
        <w:t>条件和</w:t>
      </w:r>
      <w:r>
        <w:rPr>
          <w:rFonts w:hint="eastAsia" w:ascii="Times New Roman" w:hAnsi="Times New Roman" w:eastAsia="方正仿宋_GB2312" w:cs="方正仿宋_GB2312"/>
          <w:sz w:val="32"/>
          <w:szCs w:val="32"/>
        </w:rPr>
        <w:t>标准的，作出准予行政许可决定，</w:t>
      </w:r>
      <w:r>
        <w:rPr>
          <w:rFonts w:hint="eastAsia" w:ascii="Times New Roman" w:hAnsi="Times New Roman" w:eastAsia="方正仿宋_GB2312" w:cs="方正仿宋_GB2312"/>
          <w:sz w:val="32"/>
          <w:szCs w:val="32"/>
          <w:lang w:val="en-US" w:eastAsia="zh-CN"/>
        </w:rPr>
        <w:t>并</w:t>
      </w:r>
      <w:r>
        <w:rPr>
          <w:rFonts w:hint="eastAsia" w:ascii="Times New Roman" w:hAnsi="Times New Roman" w:eastAsia="方正仿宋_GB2312" w:cs="方正仿宋_GB2312"/>
          <w:sz w:val="32"/>
          <w:szCs w:val="32"/>
        </w:rPr>
        <w:t>换发综合许可证。</w:t>
      </w:r>
    </w:p>
    <w:p w14:paraId="028D3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十六</w:t>
      </w:r>
      <w:r>
        <w:rPr>
          <w:rFonts w:hint="eastAsia" w:ascii="Times New Roman" w:hAnsi="Times New Roman" w:eastAsia="方正仿宋_GB2312" w:cs="方正仿宋_GB2312"/>
          <w:sz w:val="32"/>
          <w:szCs w:val="32"/>
        </w:rPr>
        <w:t>条 药品零售企业应当如实向审批</w:t>
      </w:r>
      <w:r>
        <w:rPr>
          <w:rFonts w:hint="eastAsia" w:ascii="Times New Roman" w:hAnsi="Times New Roman" w:eastAsia="方正仿宋_GB2312" w:cs="方正仿宋_GB2312"/>
          <w:sz w:val="32"/>
          <w:szCs w:val="32"/>
          <w:lang w:val="en-US" w:eastAsia="zh-CN"/>
        </w:rPr>
        <w:t>部门</w:t>
      </w:r>
      <w:r>
        <w:rPr>
          <w:rFonts w:hint="eastAsia" w:ascii="Times New Roman" w:hAnsi="Times New Roman" w:eastAsia="方正仿宋_GB2312" w:cs="方正仿宋_GB2312"/>
          <w:sz w:val="32"/>
          <w:szCs w:val="32"/>
        </w:rPr>
        <w:t>提交申请材料，对申请材料的真实性负责，并在申请书等材料上签字盖章。</w:t>
      </w:r>
    </w:p>
    <w:p w14:paraId="4C597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十七</w:t>
      </w:r>
      <w:r>
        <w:rPr>
          <w:rFonts w:hint="eastAsia" w:ascii="Times New Roman" w:hAnsi="Times New Roman" w:eastAsia="方正仿宋_GB2312" w:cs="方正仿宋_GB2312"/>
          <w:sz w:val="32"/>
          <w:szCs w:val="32"/>
        </w:rPr>
        <w:t>条 实施“综合许可、 一业一证”改革后，药品</w:t>
      </w:r>
      <w:r>
        <w:rPr>
          <w:rFonts w:hint="eastAsia" w:ascii="Times New Roman" w:hAnsi="Times New Roman" w:eastAsia="方正仿宋_GB2312" w:cs="方正仿宋_GB2312"/>
          <w:sz w:val="32"/>
          <w:szCs w:val="32"/>
          <w:lang w:val="en-US" w:eastAsia="zh-CN"/>
        </w:rPr>
        <w:t>零售</w:t>
      </w:r>
      <w:r>
        <w:rPr>
          <w:rFonts w:hint="eastAsia" w:ascii="Times New Roman" w:hAnsi="Times New Roman" w:eastAsia="方正仿宋_GB2312" w:cs="方正仿宋_GB2312"/>
          <w:sz w:val="32"/>
          <w:szCs w:val="32"/>
        </w:rPr>
        <w:t>企业的日常监管部门不变。按照“宽准入、严监管”的要求，着力优化市场监管方式方法，严格落实属地管辖原则。药品监督管理部门应当根据药品经营单位的质量管理，所经营和使用药品品种，检查、检验、投诉、举报等药品安全风险和信用情况，制定年度检查计划、开展监督检查。药品监督管理部门应当将上一年度新开办的药品经营企业纳入本年度的监督检查计划，对其实施药品经营质量管理规范符合性检查。</w:t>
      </w:r>
    </w:p>
    <w:p w14:paraId="49DEB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rPr>
        <w:t>第</w:t>
      </w:r>
      <w:r>
        <w:rPr>
          <w:rFonts w:hint="eastAsia" w:ascii="Times New Roman" w:hAnsi="Times New Roman" w:eastAsia="方正仿宋_GB2312" w:cs="方正仿宋_GB2312"/>
          <w:sz w:val="32"/>
          <w:szCs w:val="32"/>
          <w:lang w:val="en-US" w:eastAsia="zh-CN"/>
        </w:rPr>
        <w:t>十八</w:t>
      </w:r>
      <w:r>
        <w:rPr>
          <w:rFonts w:hint="eastAsia" w:ascii="Times New Roman" w:hAnsi="Times New Roman" w:eastAsia="方正仿宋_GB2312" w:cs="方正仿宋_GB2312"/>
          <w:sz w:val="32"/>
          <w:szCs w:val="32"/>
        </w:rPr>
        <w:t>条</w:t>
      </w:r>
      <w:r>
        <w:rPr>
          <w:rFonts w:hint="eastAsia" w:ascii="Times New Roman" w:hAnsi="Times New Roman" w:eastAsia="方正仿宋_GB2312" w:cs="方正仿宋_GB2312"/>
          <w:sz w:val="32"/>
          <w:szCs w:val="32"/>
          <w:lang w:val="en-US" w:eastAsia="zh-CN"/>
        </w:rPr>
        <w:t xml:space="preserve"> 县级以上地方药品监督管理部门应当根据药品经营和使用质量管理风险，确定监督检查频次：</w:t>
      </w:r>
    </w:p>
    <w:p w14:paraId="0481D4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（一）对冷藏冷冻药品、血液制品、细胞治疗类生物制品、第二类精神药品、医疗用毒性药品经营企业检查，每年不少于一次；</w:t>
      </w:r>
    </w:p>
    <w:p w14:paraId="5D0E22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（二）对第一项以外的药品经营企业，每年确定一定比例开展药品经营质量管理规范符合性检查，三年内对本行政区域内药品经营企业全部进行检查；</w:t>
      </w:r>
    </w:p>
    <w:p w14:paraId="0DC7C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药品监督管理部门可结合本行政区域内工作实际，增加检查频次。</w:t>
      </w:r>
    </w:p>
    <w:p w14:paraId="3A7995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第十九条 各级市场监管局要按照统一综合许可证件格式的要求，在许可证件上注明日常监督管理机构，接受社会监督。各县(市、区)政府(管委会)应当以日常监管、良好行为、不良行为、信用评价等信息为基础，建立健全诚信档案，依据监管对象信用等级、生产经营状况、违法违规情况等，将监管对象分为不同类别，实行分类监管。对违法违规、失信企业和高风险企业要根据情况适当增加检查频次，重点管理。</w:t>
      </w:r>
    </w:p>
    <w:p w14:paraId="1CCFC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方正仿宋_GB2312"/>
          <w:sz w:val="32"/>
          <w:szCs w:val="32"/>
          <w:lang w:val="en-US" w:eastAsia="zh-CN"/>
        </w:rPr>
      </w:pPr>
      <w:r>
        <w:rPr>
          <w:rFonts w:hint="default" w:ascii="Times New Roman" w:hAnsi="Times New Roman" w:eastAsia="方正仿宋_GB2312" w:cs="方正仿宋_GB2312"/>
          <w:sz w:val="32"/>
          <w:szCs w:val="32"/>
          <w:lang w:val="en-US" w:eastAsia="zh-CN"/>
        </w:rPr>
        <w:t>第二十条 本办法由平顶山市市场监督管理局负责解释。</w:t>
      </w:r>
    </w:p>
    <w:p w14:paraId="1E076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方正仿宋_GB2312"/>
          <w:sz w:val="32"/>
          <w:szCs w:val="32"/>
          <w:lang w:val="en-US" w:eastAsia="zh-CN"/>
        </w:rPr>
      </w:pPr>
      <w:r>
        <w:rPr>
          <w:rFonts w:hint="default" w:ascii="Times New Roman" w:hAnsi="Times New Roman" w:eastAsia="方正仿宋_GB2312" w:cs="方正仿宋_GB2312"/>
          <w:sz w:val="32"/>
          <w:szCs w:val="32"/>
          <w:lang w:val="en-US" w:eastAsia="zh-CN"/>
        </w:rPr>
        <w:t>第二十一条 本办法自 年 月 日起施行。</w:t>
      </w:r>
    </w:p>
    <w:p w14:paraId="183A76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23938D2E">
      <w:pPr>
        <w:rPr>
          <w:rFonts w:ascii="Times New Roman" w:hAnsi="Times New Roman"/>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CCE15CF-CD76-4746-984E-5A17C4F57E7B}"/>
  </w:font>
  <w:font w:name="方正仿宋_GB2312">
    <w:panose1 w:val="02000000000000000000"/>
    <w:charset w:val="86"/>
    <w:family w:val="auto"/>
    <w:pitch w:val="default"/>
    <w:sig w:usb0="A00002BF" w:usb1="184F6CFA" w:usb2="00000012" w:usb3="00000000" w:csb0="00040001" w:csb1="00000000"/>
    <w:embedRegular r:id="rId2" w:fontKey="{669F3746-4BA4-4B31-9F57-66900520CF2E}"/>
  </w:font>
  <w:font w:name="KSOF1D5EAB94">
    <w:panose1 w:val="020B0802040204020203"/>
    <w:charset w:val="00"/>
    <w:family w:val="auto"/>
    <w:pitch w:val="default"/>
    <w:sig w:usb0="00000001" w:usb1="00000000" w:usb2="00000000" w:usb3="00000000" w:csb0="00000001" w:csb1="00000000"/>
  </w:font>
  <w:font w:name="KSOF29153A75">
    <w:panose1 w:val="020B05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B1CF0"/>
    <w:rsid w:val="011B6997"/>
    <w:rsid w:val="02892562"/>
    <w:rsid w:val="030A6CC4"/>
    <w:rsid w:val="04122D21"/>
    <w:rsid w:val="05CF5FA2"/>
    <w:rsid w:val="06C228AB"/>
    <w:rsid w:val="06C947A0"/>
    <w:rsid w:val="094407D4"/>
    <w:rsid w:val="0CAF268A"/>
    <w:rsid w:val="0D0522AA"/>
    <w:rsid w:val="0DC7755F"/>
    <w:rsid w:val="0E0132C0"/>
    <w:rsid w:val="0E9246B3"/>
    <w:rsid w:val="0EB164FB"/>
    <w:rsid w:val="145D7BE8"/>
    <w:rsid w:val="17013AE2"/>
    <w:rsid w:val="1B881A5B"/>
    <w:rsid w:val="1D9F5DE8"/>
    <w:rsid w:val="1E9A6CF6"/>
    <w:rsid w:val="1F5F7E15"/>
    <w:rsid w:val="22E7382D"/>
    <w:rsid w:val="23DC56BB"/>
    <w:rsid w:val="249B7324"/>
    <w:rsid w:val="256F08AA"/>
    <w:rsid w:val="2752510C"/>
    <w:rsid w:val="2BFE44FA"/>
    <w:rsid w:val="2E474078"/>
    <w:rsid w:val="2FD91648"/>
    <w:rsid w:val="313D73BD"/>
    <w:rsid w:val="316D2048"/>
    <w:rsid w:val="342A06C4"/>
    <w:rsid w:val="350D4269"/>
    <w:rsid w:val="35357321"/>
    <w:rsid w:val="36222EA9"/>
    <w:rsid w:val="38AA3B82"/>
    <w:rsid w:val="38E4205E"/>
    <w:rsid w:val="39C96289"/>
    <w:rsid w:val="3AA30888"/>
    <w:rsid w:val="3B186D42"/>
    <w:rsid w:val="3BD3519D"/>
    <w:rsid w:val="3C936023"/>
    <w:rsid w:val="3D2F4655"/>
    <w:rsid w:val="3ED2798E"/>
    <w:rsid w:val="3ED74EAB"/>
    <w:rsid w:val="40100ABF"/>
    <w:rsid w:val="40224945"/>
    <w:rsid w:val="42186000"/>
    <w:rsid w:val="423F358D"/>
    <w:rsid w:val="42C44DF1"/>
    <w:rsid w:val="444B446B"/>
    <w:rsid w:val="456A0921"/>
    <w:rsid w:val="462907DC"/>
    <w:rsid w:val="4A1542DE"/>
    <w:rsid w:val="4A95724E"/>
    <w:rsid w:val="4B481704"/>
    <w:rsid w:val="4C7B10AA"/>
    <w:rsid w:val="4DE60D60"/>
    <w:rsid w:val="4E8011B5"/>
    <w:rsid w:val="4F974686"/>
    <w:rsid w:val="4FDD43E5"/>
    <w:rsid w:val="4FF108B5"/>
    <w:rsid w:val="51C55D72"/>
    <w:rsid w:val="54302D35"/>
    <w:rsid w:val="58F15E5A"/>
    <w:rsid w:val="58F6064A"/>
    <w:rsid w:val="5A221372"/>
    <w:rsid w:val="5BF979BC"/>
    <w:rsid w:val="5C9A592C"/>
    <w:rsid w:val="5D0B433F"/>
    <w:rsid w:val="60813C60"/>
    <w:rsid w:val="619331BF"/>
    <w:rsid w:val="61AD1E69"/>
    <w:rsid w:val="62046DBB"/>
    <w:rsid w:val="630B1CF0"/>
    <w:rsid w:val="631805C9"/>
    <w:rsid w:val="63584057"/>
    <w:rsid w:val="647708E9"/>
    <w:rsid w:val="651144BD"/>
    <w:rsid w:val="680B1697"/>
    <w:rsid w:val="6B317667"/>
    <w:rsid w:val="6BB36D47"/>
    <w:rsid w:val="6C1C0034"/>
    <w:rsid w:val="6EEC1ABE"/>
    <w:rsid w:val="6F2F0361"/>
    <w:rsid w:val="6FF375E1"/>
    <w:rsid w:val="71704C61"/>
    <w:rsid w:val="71B82B42"/>
    <w:rsid w:val="721C377B"/>
    <w:rsid w:val="728848F2"/>
    <w:rsid w:val="72D57472"/>
    <w:rsid w:val="72DA4A88"/>
    <w:rsid w:val="733A72D5"/>
    <w:rsid w:val="740E3197"/>
    <w:rsid w:val="75610B49"/>
    <w:rsid w:val="75AF45AE"/>
    <w:rsid w:val="76876CD5"/>
    <w:rsid w:val="768C0891"/>
    <w:rsid w:val="7A6B246A"/>
    <w:rsid w:val="7CD10CAA"/>
    <w:rsid w:val="7D3B2F9B"/>
    <w:rsid w:val="7DD02D0F"/>
    <w:rsid w:val="7DF00F37"/>
    <w:rsid w:val="7FCC0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2837</Words>
  <Characters>2838</Characters>
  <Lines>0</Lines>
  <Paragraphs>0</Paragraphs>
  <TotalTime>3</TotalTime>
  <ScaleCrop>false</ScaleCrop>
  <LinksUpToDate>false</LinksUpToDate>
  <CharactersWithSpaces>2872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2026-04-08T06:58:00Z</dcterms:created>
  <dc:creator>果子</dc:creator>
  <cp:lastModifiedBy>果子</cp:lastModifiedBy>
  <dcterms:modified xsi:type="dcterms:W3CDTF">2026-07-21T04:01:12Z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1446F5529FE243ED9CACB130B9C38679_11</vt:lpwstr>
  </property>
  <property fmtid="{D5CDD505-2E9C-101B-9397-08002B2CF9AE}" pid="4" name="KSOTemplateDocerSaveRecord">
    <vt:lpwstr>eyJoZGlkIjoiOTQwNjUyMjJjMzEwYjZiMDM4ZWJlOGQwYjk0N2I0MWMiLCJ1c2VySWQiOiIzOTcxOTcxNDMifQ==</vt:lpwstr>
  </property>
</Properties>
</file>